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DC" w:rsidRPr="00A315DC" w:rsidRDefault="00A315DC" w:rsidP="00A315DC">
      <w:pPr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315DC">
        <w:rPr>
          <w:rFonts w:ascii="Times New Roman" w:hAnsi="Times New Roman"/>
          <w:bCs/>
          <w:sz w:val="24"/>
          <w:szCs w:val="24"/>
        </w:rPr>
        <w:t>ТОМСКАЯ ОБЛАСТЬ</w:t>
      </w:r>
    </w:p>
    <w:p w:rsidR="00A315DC" w:rsidRPr="00A315DC" w:rsidRDefault="00A315DC" w:rsidP="00A315DC">
      <w:pPr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315DC">
        <w:rPr>
          <w:rFonts w:ascii="Times New Roman" w:hAnsi="Times New Roman"/>
          <w:bCs/>
          <w:sz w:val="24"/>
          <w:szCs w:val="24"/>
        </w:rPr>
        <w:t>КАРГАСОКСКИЙ РАЙОН</w:t>
      </w:r>
    </w:p>
    <w:p w:rsidR="00A315DC" w:rsidRPr="00A315DC" w:rsidRDefault="00A315DC" w:rsidP="00A315DC">
      <w:pPr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315DC">
        <w:rPr>
          <w:rFonts w:ascii="Times New Roman" w:hAnsi="Times New Roman"/>
          <w:bCs/>
          <w:sz w:val="24"/>
          <w:szCs w:val="24"/>
        </w:rPr>
        <w:t xml:space="preserve">МКУ «АДМИНИСТРАЦИЯ </w:t>
      </w:r>
      <w:r w:rsidR="00C55E32">
        <w:rPr>
          <w:rFonts w:ascii="Times New Roman" w:hAnsi="Times New Roman"/>
          <w:bCs/>
          <w:sz w:val="24"/>
          <w:szCs w:val="24"/>
        </w:rPr>
        <w:t>КИНДАЛЬ</w:t>
      </w:r>
      <w:r w:rsidRPr="00A315DC">
        <w:rPr>
          <w:rFonts w:ascii="Times New Roman" w:hAnsi="Times New Roman"/>
          <w:bCs/>
          <w:sz w:val="24"/>
          <w:szCs w:val="24"/>
        </w:rPr>
        <w:t>СКОГО СЕЛЬСКОГО ПОСЕЛЕНИЯ»</w:t>
      </w:r>
    </w:p>
    <w:p w:rsidR="00A315DC" w:rsidRPr="00A315DC" w:rsidRDefault="00A315DC" w:rsidP="00A315DC">
      <w:pPr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A315DC" w:rsidRPr="00A315DC" w:rsidRDefault="00A315DC" w:rsidP="00A315DC">
      <w:pPr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A315D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6631AE" w:rsidRPr="00632E43" w:rsidRDefault="006631AE" w:rsidP="006631AE">
      <w:pPr>
        <w:jc w:val="center"/>
        <w:rPr>
          <w:rFonts w:ascii="Arial" w:hAnsi="Arial" w:cs="Arial"/>
          <w:b/>
          <w:sz w:val="24"/>
          <w:szCs w:val="24"/>
        </w:rPr>
      </w:pPr>
    </w:p>
    <w:p w:rsidR="006631AE" w:rsidRPr="00632E43" w:rsidRDefault="006631AE" w:rsidP="006631AE">
      <w:pPr>
        <w:jc w:val="center"/>
        <w:rPr>
          <w:rFonts w:ascii="Arial" w:hAnsi="Arial" w:cs="Arial"/>
          <w:b/>
          <w:sz w:val="24"/>
          <w:szCs w:val="24"/>
        </w:rPr>
      </w:pPr>
    </w:p>
    <w:p w:rsidR="006631AE" w:rsidRPr="00173BB6" w:rsidRDefault="006631AE" w:rsidP="006631AE">
      <w:pPr>
        <w:rPr>
          <w:rFonts w:ascii="Times New Roman" w:hAnsi="Times New Roman"/>
          <w:b/>
          <w:sz w:val="24"/>
          <w:szCs w:val="24"/>
        </w:rPr>
      </w:pPr>
    </w:p>
    <w:p w:rsidR="006631AE" w:rsidRPr="00173BB6" w:rsidRDefault="00C55E32" w:rsidP="006631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A315DC" w:rsidRPr="00173BB6">
        <w:rPr>
          <w:rFonts w:ascii="Times New Roman" w:hAnsi="Times New Roman"/>
          <w:b/>
          <w:sz w:val="24"/>
          <w:szCs w:val="24"/>
        </w:rPr>
        <w:t>.05</w:t>
      </w:r>
      <w:r w:rsidR="00522DA3" w:rsidRPr="00173BB6">
        <w:rPr>
          <w:rFonts w:ascii="Times New Roman" w:hAnsi="Times New Roman"/>
          <w:b/>
          <w:sz w:val="24"/>
          <w:szCs w:val="24"/>
        </w:rPr>
        <w:t>.</w:t>
      </w:r>
      <w:r w:rsidR="00A315DC" w:rsidRPr="00173BB6">
        <w:rPr>
          <w:rFonts w:ascii="Times New Roman" w:hAnsi="Times New Roman"/>
          <w:b/>
          <w:sz w:val="24"/>
          <w:szCs w:val="24"/>
        </w:rPr>
        <w:t>2020</w:t>
      </w:r>
      <w:r w:rsidR="006631AE" w:rsidRPr="00173B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6631AE" w:rsidRPr="00173BB6">
        <w:rPr>
          <w:rFonts w:ascii="Times New Roman" w:hAnsi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6631AE" w:rsidRPr="00173BB6" w:rsidRDefault="006631AE" w:rsidP="006631AE">
      <w:pPr>
        <w:rPr>
          <w:rFonts w:ascii="Times New Roman" w:hAnsi="Times New Roman"/>
          <w:b/>
          <w:sz w:val="24"/>
          <w:szCs w:val="24"/>
        </w:rPr>
      </w:pPr>
    </w:p>
    <w:p w:rsidR="006631AE" w:rsidRPr="00173BB6" w:rsidRDefault="006631AE" w:rsidP="006631AE">
      <w:pPr>
        <w:rPr>
          <w:rFonts w:ascii="Times New Roman" w:hAnsi="Times New Roman"/>
          <w:b/>
          <w:sz w:val="24"/>
          <w:szCs w:val="24"/>
        </w:rPr>
      </w:pPr>
      <w:r w:rsidRPr="00173BB6">
        <w:rPr>
          <w:rFonts w:ascii="Times New Roman" w:hAnsi="Times New Roman"/>
          <w:b/>
          <w:sz w:val="24"/>
          <w:szCs w:val="24"/>
        </w:rPr>
        <w:t>с.</w:t>
      </w:r>
      <w:r w:rsidR="00A315DC" w:rsidRPr="00173B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55E32">
        <w:rPr>
          <w:rFonts w:ascii="Times New Roman" w:hAnsi="Times New Roman"/>
          <w:b/>
          <w:sz w:val="24"/>
          <w:szCs w:val="24"/>
        </w:rPr>
        <w:t>Киндаль</w:t>
      </w:r>
      <w:r w:rsidR="00A315DC" w:rsidRPr="00173BB6">
        <w:rPr>
          <w:rFonts w:ascii="Times New Roman" w:hAnsi="Times New Roman"/>
          <w:b/>
          <w:sz w:val="24"/>
          <w:szCs w:val="24"/>
        </w:rPr>
        <w:t>ка</w:t>
      </w:r>
      <w:proofErr w:type="spellEnd"/>
    </w:p>
    <w:p w:rsidR="006631AE" w:rsidRPr="00173BB6" w:rsidRDefault="006631AE" w:rsidP="006631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631AE" w:rsidRPr="00173BB6" w:rsidTr="006631AE">
        <w:tc>
          <w:tcPr>
            <w:tcW w:w="5070" w:type="dxa"/>
          </w:tcPr>
          <w:p w:rsidR="006631AE" w:rsidRPr="00173BB6" w:rsidRDefault="006631AE" w:rsidP="00C55E3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бюджета муниципального образования «</w:t>
            </w:r>
            <w:proofErr w:type="spellStart"/>
            <w:r w:rsidR="00C55E32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173BB6">
              <w:rPr>
                <w:rFonts w:ascii="Times New Roman" w:hAnsi="Times New Roman"/>
                <w:sz w:val="24"/>
                <w:szCs w:val="24"/>
              </w:rPr>
              <w:t xml:space="preserve">  сельское  поселение»</w:t>
            </w:r>
          </w:p>
        </w:tc>
      </w:tr>
    </w:tbl>
    <w:p w:rsidR="006631AE" w:rsidRPr="00173BB6" w:rsidRDefault="006631AE" w:rsidP="006631AE">
      <w:pPr>
        <w:rPr>
          <w:rFonts w:ascii="Times New Roman" w:hAnsi="Times New Roman"/>
          <w:sz w:val="24"/>
          <w:szCs w:val="24"/>
        </w:rPr>
      </w:pPr>
    </w:p>
    <w:p w:rsidR="006631AE" w:rsidRPr="00173BB6" w:rsidRDefault="006631AE" w:rsidP="006631AE">
      <w:pPr>
        <w:ind w:right="3118"/>
        <w:rPr>
          <w:rFonts w:ascii="Times New Roman" w:hAnsi="Times New Roman"/>
          <w:b/>
          <w:sz w:val="24"/>
          <w:szCs w:val="24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BB6">
        <w:rPr>
          <w:color w:val="000000"/>
        </w:rPr>
        <w:t>В соответствии со статьей 80</w:t>
      </w:r>
      <w:r w:rsidRPr="00173BB6">
        <w:rPr>
          <w:rStyle w:val="apple-converted-space"/>
          <w:color w:val="000000"/>
        </w:rPr>
        <w:t> </w:t>
      </w:r>
      <w:r w:rsidRPr="00173BB6">
        <w:rPr>
          <w:color w:val="000000"/>
        </w:rPr>
        <w:t>Бюджетного кодекса Российской Федерации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73BB6">
        <w:rPr>
          <w:b/>
          <w:color w:val="000000"/>
        </w:rPr>
        <w:t>ПОСТАНОВЛЯЮ: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BB6">
        <w:rPr>
          <w:color w:val="000000"/>
        </w:rPr>
        <w:t>1. Утвердить прилагаемый Порядок принятия решения о предоставлении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предприятиями, в объекты капитального строительства.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631AE" w:rsidRPr="00173BB6" w:rsidTr="006631AE">
        <w:trPr>
          <w:trHeight w:val="673"/>
        </w:trPr>
        <w:tc>
          <w:tcPr>
            <w:tcW w:w="9570" w:type="dxa"/>
          </w:tcPr>
          <w:p w:rsidR="006631AE" w:rsidRPr="00173BB6" w:rsidRDefault="006631AE" w:rsidP="006631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C55E32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</w:p>
          <w:p w:rsidR="006631AE" w:rsidRPr="00173BB6" w:rsidRDefault="006631AE" w:rsidP="00C55E32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  <w:r w:rsidRPr="00173BB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</w:t>
            </w:r>
            <w:proofErr w:type="spellStart"/>
            <w:r w:rsidR="00C55E32">
              <w:rPr>
                <w:rFonts w:ascii="Times New Roman" w:hAnsi="Times New Roman"/>
                <w:sz w:val="24"/>
                <w:szCs w:val="24"/>
              </w:rPr>
              <w:t>В.В.Волков</w:t>
            </w:r>
            <w:proofErr w:type="spellEnd"/>
          </w:p>
        </w:tc>
      </w:tr>
    </w:tbl>
    <w:p w:rsidR="006631AE" w:rsidRPr="00632E43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6631AE" w:rsidRPr="00632E43" w:rsidRDefault="006631AE" w:rsidP="006631AE">
      <w:pPr>
        <w:widowControl/>
        <w:suppressAutoHyphens w:val="0"/>
        <w:autoSpaceDE/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E43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631AE" w:rsidRPr="00632E43" w:rsidTr="006631AE">
        <w:tc>
          <w:tcPr>
            <w:tcW w:w="5068" w:type="dxa"/>
          </w:tcPr>
          <w:p w:rsidR="006631AE" w:rsidRPr="00173BB6" w:rsidRDefault="006631AE" w:rsidP="00663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C55E32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73B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 w:rsidR="00C55E32">
              <w:rPr>
                <w:rFonts w:ascii="Times New Roman" w:hAnsi="Times New Roman"/>
                <w:sz w:val="24"/>
                <w:szCs w:val="24"/>
              </w:rPr>
              <w:t>27.05</w:t>
            </w:r>
            <w:r w:rsidR="00173BB6">
              <w:rPr>
                <w:rFonts w:ascii="Times New Roman" w:hAnsi="Times New Roman"/>
                <w:sz w:val="24"/>
                <w:szCs w:val="24"/>
              </w:rPr>
              <w:t>.2020</w:t>
            </w:r>
            <w:r w:rsidR="00522DA3" w:rsidRPr="00173BB6">
              <w:rPr>
                <w:rFonts w:ascii="Times New Roman" w:hAnsi="Times New Roman"/>
                <w:sz w:val="24"/>
                <w:szCs w:val="24"/>
              </w:rPr>
              <w:t>г.</w:t>
            </w:r>
            <w:r w:rsidR="00C55E32">
              <w:rPr>
                <w:rFonts w:ascii="Times New Roman" w:hAnsi="Times New Roman"/>
                <w:sz w:val="24"/>
                <w:szCs w:val="24"/>
              </w:rPr>
              <w:t>№ 14</w:t>
            </w:r>
            <w:bookmarkStart w:id="0" w:name="_GoBack"/>
            <w:bookmarkEnd w:id="0"/>
          </w:p>
          <w:p w:rsidR="006631AE" w:rsidRPr="00632E43" w:rsidRDefault="006631AE" w:rsidP="006631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1AE" w:rsidRPr="00A315DC" w:rsidRDefault="006631AE" w:rsidP="006631AE">
      <w:pPr>
        <w:jc w:val="right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6631AE" w:rsidRPr="00A315DC" w:rsidRDefault="006631AE" w:rsidP="00663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5DC">
        <w:rPr>
          <w:rFonts w:ascii="Times New Roman" w:hAnsi="Times New Roman" w:cs="Times New Roman"/>
          <w:sz w:val="24"/>
          <w:szCs w:val="24"/>
        </w:rPr>
        <w:t>ПРАВИЛА</w:t>
      </w:r>
    </w:p>
    <w:p w:rsidR="006631AE" w:rsidRPr="00A315DC" w:rsidRDefault="006631AE" w:rsidP="006631AE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</w:t>
      </w:r>
    </w:p>
    <w:p w:rsidR="006631AE" w:rsidRPr="00A315DC" w:rsidRDefault="006631AE" w:rsidP="006631AE">
      <w:pPr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I. Основные положения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315DC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принятия решения о предоставлении бюджетных инвестиций за счет средств бюджета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A315DC" w:rsidRPr="00A315DC">
        <w:rPr>
          <w:rFonts w:ascii="Times New Roman" w:hAnsi="Times New Roman"/>
          <w:sz w:val="24"/>
          <w:szCs w:val="24"/>
        </w:rPr>
        <w:t>ского</w:t>
      </w:r>
      <w:proofErr w:type="spellEnd"/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- решение).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2. Инициатором подготовки проекта решения может выступать Администрация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8C019A">
        <w:rPr>
          <w:rFonts w:ascii="Times New Roman" w:hAnsi="Times New Roman"/>
          <w:sz w:val="24"/>
          <w:szCs w:val="24"/>
        </w:rPr>
        <w:t>ского</w:t>
      </w:r>
      <w:proofErr w:type="spellEnd"/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Администрация поселения), являющаяся главным распорядителем средств бюджета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A315DC" w:rsidRPr="00A315DC">
        <w:rPr>
          <w:rFonts w:ascii="Times New Roman" w:hAnsi="Times New Roman"/>
          <w:sz w:val="24"/>
          <w:szCs w:val="24"/>
        </w:rPr>
        <w:t>ского</w:t>
      </w:r>
      <w:proofErr w:type="spellEnd"/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местный бюджет), осуществляющим функции по нормативно-правовому регулированию в сфере деятельности, в которой будет функционировать создаваемый объект капитального строительства либо приобретаемый объект недвижимого имущества (далее - главный распорядитель).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а) приоритетов и целей развития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A315DC" w:rsidRPr="00A315DC">
        <w:rPr>
          <w:rFonts w:ascii="Times New Roman" w:hAnsi="Times New Roman"/>
          <w:sz w:val="24"/>
          <w:szCs w:val="24"/>
        </w:rPr>
        <w:t>ского</w:t>
      </w:r>
      <w:proofErr w:type="spellEnd"/>
      <w:r w:rsidR="00A315DC" w:rsidRPr="00A315DC">
        <w:rPr>
          <w:rFonts w:ascii="Times New Roman" w:hAnsi="Times New Roman"/>
          <w:sz w:val="24"/>
          <w:szCs w:val="24"/>
        </w:rPr>
        <w:t xml:space="preserve"> </w:t>
      </w:r>
      <w:r w:rsidRPr="00A315DC">
        <w:rPr>
          <w:rFonts w:ascii="Times New Roman" w:hAnsi="Times New Roman"/>
          <w:sz w:val="24"/>
          <w:szCs w:val="24"/>
        </w:rPr>
        <w:t>сельского поселения (далее - поселения) исходя из прогнозов и программ социально-экономического развития поселения,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б) оценки эффективности использования средств местного бюджета, направляемых на капитальные вложения;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в) оценки влияния создания объекта капитального строительства на комплексное развитие территории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4. Финансирование следующих работ осуществляется юридическим лицом без использования бюджетных инвестиций: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б) приобретение земельных участков под строительство;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</w:t>
      </w:r>
      <w:r w:rsidRPr="00A315DC">
        <w:rPr>
          <w:rFonts w:ascii="Times New Roman" w:hAnsi="Times New Roman"/>
          <w:sz w:val="24"/>
          <w:szCs w:val="24"/>
        </w:rPr>
        <w:lastRenderedPageBreak/>
        <w:t xml:space="preserve">строительства в установленных законодательством Российской Федерации случаях;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д) поведение государственной экспертизы проектной документации и результатов инженерных изысканий;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е) проведение </w:t>
      </w:r>
      <w:proofErr w:type="gramStart"/>
      <w:r w:rsidRPr="00A315DC">
        <w:rPr>
          <w:rFonts w:ascii="Times New Roman" w:hAnsi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строительства, строительство которых финансируется с привлечением  средств местного бюджета.</w:t>
      </w:r>
    </w:p>
    <w:p w:rsidR="006631AE" w:rsidRPr="00A315DC" w:rsidRDefault="006631AE" w:rsidP="006631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II. Подготовка проекта решения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5. Главный распорядитель подготавливает проект решения в форме проекта постановления Администрации поселения.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77"/>
      <w:bookmarkEnd w:id="1"/>
      <w:r w:rsidRPr="00A315DC">
        <w:rPr>
          <w:rFonts w:ascii="Times New Roman" w:hAnsi="Times New Roman"/>
          <w:sz w:val="24"/>
          <w:szCs w:val="24"/>
        </w:rPr>
        <w:t>6. В проект решения 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 в порядке, установленном Администрацией поселения, а также документам территориального планирования поселения, в случае если объект капитального строительства является объектом местного значения, подлежащим отображению в этих документах.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7. Проект решения содержит следующую информацию в отношении каждого объекта: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5DC">
        <w:rPr>
          <w:rFonts w:ascii="Times New Roman" w:hAnsi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в) наименования главного распорядителя;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г) наименование застройщика или заказчика (заказчика-застройщика);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д) мощность (прирост мощности) объекта капитального строительства, подлежащая вводу;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е) срок ввода в эксплуатацию (приобретения) объекта;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</w:t>
      </w:r>
      <w:r w:rsidRPr="00A315DC">
        <w:rPr>
          <w:rFonts w:ascii="Times New Roman" w:hAnsi="Times New Roman"/>
          <w:sz w:val="24"/>
          <w:szCs w:val="24"/>
        </w:rPr>
        <w:lastRenderedPageBreak/>
        <w:t>объекта капитального строительства либо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9. Главный распорядитель одновременно с проектом решения по каждому объекту также рассматривает документы, материалы, исходные данные, необходимые для расчета указанной в пункте 6 настоящих Правил интегральной оценки, и результаты такой интегральной оценки, а именно: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решение уполномоченного органа юридического лица о финансировании объекта в объеме, предусмотренном в подпункте «и» пункта 7 настоящих Правил.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5"/>
      <w:bookmarkEnd w:id="2"/>
      <w:r w:rsidRPr="00A315DC">
        <w:rPr>
          <w:rFonts w:ascii="Times New Roman" w:hAnsi="Times New Roman"/>
          <w:sz w:val="24"/>
          <w:szCs w:val="24"/>
        </w:rPr>
        <w:t xml:space="preserve">10. </w:t>
      </w:r>
      <w:bookmarkStart w:id="3" w:name="Par131"/>
      <w:bookmarkEnd w:id="3"/>
      <w:r w:rsidRPr="00A315DC">
        <w:rPr>
          <w:rFonts w:ascii="Times New Roman" w:hAnsi="Times New Roman"/>
          <w:sz w:val="24"/>
          <w:szCs w:val="24"/>
        </w:rPr>
        <w:t>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 поселения,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III. Подготовка проекта договора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11.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поселения в уставных (складочных) капиталах таких юридических лиц в соответствии с гражданским законодательством Российской Федерации.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12. Договор между Администрацией поселения и юридическим лицом об участии Российской Федерации в собственности субъекта инвестиций (далее - договор) подготавливается главным распорядителем.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13. В договоре предусматриваются следующие положения: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 а также общий объем капитальных вложений за счет всех источников финансового обеспечения, в том числе объем предоставляемых бюджетных инвестиций, который должен соответствовать объему бюджетных ассигнований на осуществление бюджетных инвестиции, предусмотренному муниципальной адресной инвестиционной программой;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7 настоящих Правил, и предусмотренном в постановлении Администрации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порядок и сроки представления отчетности об использовании бюджетных инвестиций, установленной главным распорядителем;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- обязанность соблюдения юридическим лицом установленных законодательством </w:t>
      </w:r>
      <w:r w:rsidRPr="00A315DC">
        <w:rPr>
          <w:rFonts w:ascii="Times New Roman" w:hAnsi="Times New Roman"/>
          <w:sz w:val="24"/>
          <w:szCs w:val="24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 положений;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обязанность проведения юридическим лицом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местного бюджета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обязанность проведения юридическим лицом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ответственность юридического лица за неисполнение или ненадлежащее исполнение обязательств по договору.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14. Договор оформляется в течение трех месяцев после дня вступления в силу решения Совета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A315DC" w:rsidRPr="00A315DC">
        <w:rPr>
          <w:rFonts w:ascii="Times New Roman" w:hAnsi="Times New Roman"/>
          <w:sz w:val="24"/>
          <w:szCs w:val="24"/>
        </w:rPr>
        <w:t>ского</w:t>
      </w:r>
      <w:proofErr w:type="spellEnd"/>
      <w:r w:rsidRPr="00A315DC">
        <w:rPr>
          <w:rFonts w:ascii="Times New Roman" w:hAnsi="Times New Roman"/>
          <w:sz w:val="24"/>
          <w:szCs w:val="24"/>
        </w:rPr>
        <w:t xml:space="preserve"> сельского поселения о бюджете </w:t>
      </w:r>
      <w:proofErr w:type="spellStart"/>
      <w:r w:rsidR="00C55E32">
        <w:rPr>
          <w:rFonts w:ascii="Times New Roman" w:hAnsi="Times New Roman"/>
          <w:sz w:val="24"/>
          <w:szCs w:val="24"/>
        </w:rPr>
        <w:t>Киндаль</w:t>
      </w:r>
      <w:r w:rsidR="00A315DC" w:rsidRPr="00A315DC">
        <w:rPr>
          <w:rFonts w:ascii="Times New Roman" w:hAnsi="Times New Roman"/>
          <w:sz w:val="24"/>
          <w:szCs w:val="24"/>
        </w:rPr>
        <w:t>ского</w:t>
      </w:r>
      <w:proofErr w:type="spellEnd"/>
      <w:r w:rsidRPr="00A315DC">
        <w:rPr>
          <w:rFonts w:ascii="Times New Roman" w:hAnsi="Times New Roman"/>
          <w:sz w:val="24"/>
          <w:szCs w:val="24"/>
        </w:rPr>
        <w:t xml:space="preserve"> сельского поселения на очередной год.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6631AE" w:rsidRPr="00A315DC" w:rsidRDefault="006631AE" w:rsidP="006631AE">
      <w:pPr>
        <w:pStyle w:val="4"/>
        <w:shd w:val="clear" w:color="auto" w:fill="FFFFFF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17B7" w:rsidRPr="00A315DC" w:rsidRDefault="00BE17B7">
      <w:pPr>
        <w:rPr>
          <w:rFonts w:ascii="Times New Roman" w:hAnsi="Times New Roman"/>
          <w:sz w:val="24"/>
          <w:szCs w:val="24"/>
        </w:rPr>
      </w:pPr>
    </w:p>
    <w:sectPr w:rsidR="00BE17B7" w:rsidRPr="00A315DC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AE"/>
    <w:rsid w:val="00024F17"/>
    <w:rsid w:val="000277C2"/>
    <w:rsid w:val="00031501"/>
    <w:rsid w:val="00045153"/>
    <w:rsid w:val="00055DE6"/>
    <w:rsid w:val="0006126F"/>
    <w:rsid w:val="00063076"/>
    <w:rsid w:val="00065D9A"/>
    <w:rsid w:val="000866D8"/>
    <w:rsid w:val="0009374C"/>
    <w:rsid w:val="000A5913"/>
    <w:rsid w:val="000C6602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61CDB"/>
    <w:rsid w:val="001634CD"/>
    <w:rsid w:val="00166294"/>
    <w:rsid w:val="00173BB6"/>
    <w:rsid w:val="00174494"/>
    <w:rsid w:val="0018564E"/>
    <w:rsid w:val="00197C2C"/>
    <w:rsid w:val="001A386E"/>
    <w:rsid w:val="001A466A"/>
    <w:rsid w:val="001A6E14"/>
    <w:rsid w:val="001B66E5"/>
    <w:rsid w:val="001C3574"/>
    <w:rsid w:val="001D04B1"/>
    <w:rsid w:val="00201051"/>
    <w:rsid w:val="0020436B"/>
    <w:rsid w:val="00205B6F"/>
    <w:rsid w:val="00212D04"/>
    <w:rsid w:val="00227141"/>
    <w:rsid w:val="0023038D"/>
    <w:rsid w:val="00243FF3"/>
    <w:rsid w:val="00246E30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66AD"/>
    <w:rsid w:val="00306E1B"/>
    <w:rsid w:val="003153B8"/>
    <w:rsid w:val="00321F54"/>
    <w:rsid w:val="0033601A"/>
    <w:rsid w:val="0034035B"/>
    <w:rsid w:val="00340CF1"/>
    <w:rsid w:val="00344095"/>
    <w:rsid w:val="0034540D"/>
    <w:rsid w:val="00350DF0"/>
    <w:rsid w:val="00355BD0"/>
    <w:rsid w:val="00373E64"/>
    <w:rsid w:val="003763D5"/>
    <w:rsid w:val="00384CEA"/>
    <w:rsid w:val="003872AA"/>
    <w:rsid w:val="00394CA1"/>
    <w:rsid w:val="003A3A20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34D6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C7CBF"/>
    <w:rsid w:val="004D4975"/>
    <w:rsid w:val="004D6C0E"/>
    <w:rsid w:val="004E246E"/>
    <w:rsid w:val="004E5B7B"/>
    <w:rsid w:val="004F18DF"/>
    <w:rsid w:val="0050061E"/>
    <w:rsid w:val="005133B4"/>
    <w:rsid w:val="00514770"/>
    <w:rsid w:val="00522DA3"/>
    <w:rsid w:val="0052383F"/>
    <w:rsid w:val="00537C8D"/>
    <w:rsid w:val="005636CF"/>
    <w:rsid w:val="005734D6"/>
    <w:rsid w:val="00577D77"/>
    <w:rsid w:val="00583B74"/>
    <w:rsid w:val="00584E21"/>
    <w:rsid w:val="005917E4"/>
    <w:rsid w:val="005B2326"/>
    <w:rsid w:val="005C71C5"/>
    <w:rsid w:val="005D7D25"/>
    <w:rsid w:val="005E2ABC"/>
    <w:rsid w:val="005F50B5"/>
    <w:rsid w:val="005F7047"/>
    <w:rsid w:val="0060429D"/>
    <w:rsid w:val="00610062"/>
    <w:rsid w:val="00610859"/>
    <w:rsid w:val="0061270F"/>
    <w:rsid w:val="00632E43"/>
    <w:rsid w:val="006631AE"/>
    <w:rsid w:val="00664153"/>
    <w:rsid w:val="00693A50"/>
    <w:rsid w:val="006971F7"/>
    <w:rsid w:val="006A364D"/>
    <w:rsid w:val="006B7181"/>
    <w:rsid w:val="006D41ED"/>
    <w:rsid w:val="006F0592"/>
    <w:rsid w:val="007042A5"/>
    <w:rsid w:val="007067D9"/>
    <w:rsid w:val="00707F3E"/>
    <w:rsid w:val="0071091F"/>
    <w:rsid w:val="00710A7B"/>
    <w:rsid w:val="007263B2"/>
    <w:rsid w:val="007328F7"/>
    <w:rsid w:val="0074119A"/>
    <w:rsid w:val="00753BCB"/>
    <w:rsid w:val="007609AA"/>
    <w:rsid w:val="00777528"/>
    <w:rsid w:val="00792D15"/>
    <w:rsid w:val="007A211A"/>
    <w:rsid w:val="007C1BEE"/>
    <w:rsid w:val="007C6CCA"/>
    <w:rsid w:val="007D3721"/>
    <w:rsid w:val="007D71FC"/>
    <w:rsid w:val="007E3072"/>
    <w:rsid w:val="007F4195"/>
    <w:rsid w:val="00805425"/>
    <w:rsid w:val="00813D7B"/>
    <w:rsid w:val="00826E41"/>
    <w:rsid w:val="00846AE5"/>
    <w:rsid w:val="00861B30"/>
    <w:rsid w:val="00862CDA"/>
    <w:rsid w:val="0087113D"/>
    <w:rsid w:val="00871779"/>
    <w:rsid w:val="0087181E"/>
    <w:rsid w:val="00881857"/>
    <w:rsid w:val="008A7F1E"/>
    <w:rsid w:val="008C019A"/>
    <w:rsid w:val="008D05CE"/>
    <w:rsid w:val="008E3BB3"/>
    <w:rsid w:val="008F07AE"/>
    <w:rsid w:val="008F5774"/>
    <w:rsid w:val="009139AD"/>
    <w:rsid w:val="00932CC5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2696"/>
    <w:rsid w:val="009C19F3"/>
    <w:rsid w:val="009C2092"/>
    <w:rsid w:val="009C7DC4"/>
    <w:rsid w:val="009E06CC"/>
    <w:rsid w:val="009E319B"/>
    <w:rsid w:val="009E3CEA"/>
    <w:rsid w:val="009E44C8"/>
    <w:rsid w:val="00A0521F"/>
    <w:rsid w:val="00A25994"/>
    <w:rsid w:val="00A315DC"/>
    <w:rsid w:val="00A418D9"/>
    <w:rsid w:val="00A45F0E"/>
    <w:rsid w:val="00A50965"/>
    <w:rsid w:val="00A71A7D"/>
    <w:rsid w:val="00A8099E"/>
    <w:rsid w:val="00A87ACC"/>
    <w:rsid w:val="00A9064A"/>
    <w:rsid w:val="00AB0C80"/>
    <w:rsid w:val="00AB16AC"/>
    <w:rsid w:val="00AC5787"/>
    <w:rsid w:val="00AD208F"/>
    <w:rsid w:val="00AE6774"/>
    <w:rsid w:val="00AE7E99"/>
    <w:rsid w:val="00AF75A8"/>
    <w:rsid w:val="00B1245D"/>
    <w:rsid w:val="00B24BF9"/>
    <w:rsid w:val="00B27D4F"/>
    <w:rsid w:val="00B35379"/>
    <w:rsid w:val="00B36E9A"/>
    <w:rsid w:val="00B556A9"/>
    <w:rsid w:val="00B627CF"/>
    <w:rsid w:val="00B67FA9"/>
    <w:rsid w:val="00B75675"/>
    <w:rsid w:val="00B76B2E"/>
    <w:rsid w:val="00B968ED"/>
    <w:rsid w:val="00BA4E26"/>
    <w:rsid w:val="00BC3AE8"/>
    <w:rsid w:val="00BC5EEE"/>
    <w:rsid w:val="00BD4425"/>
    <w:rsid w:val="00BE17B7"/>
    <w:rsid w:val="00C06241"/>
    <w:rsid w:val="00C0669C"/>
    <w:rsid w:val="00C2533F"/>
    <w:rsid w:val="00C25C22"/>
    <w:rsid w:val="00C268D5"/>
    <w:rsid w:val="00C269F1"/>
    <w:rsid w:val="00C43280"/>
    <w:rsid w:val="00C43D6E"/>
    <w:rsid w:val="00C472B3"/>
    <w:rsid w:val="00C540FF"/>
    <w:rsid w:val="00C54746"/>
    <w:rsid w:val="00C55E32"/>
    <w:rsid w:val="00C75C81"/>
    <w:rsid w:val="00C75E64"/>
    <w:rsid w:val="00C769AD"/>
    <w:rsid w:val="00C81CAF"/>
    <w:rsid w:val="00C824A4"/>
    <w:rsid w:val="00C924C6"/>
    <w:rsid w:val="00CA433E"/>
    <w:rsid w:val="00CD05B3"/>
    <w:rsid w:val="00CE36BB"/>
    <w:rsid w:val="00D004E9"/>
    <w:rsid w:val="00D009D6"/>
    <w:rsid w:val="00D079F2"/>
    <w:rsid w:val="00D15D70"/>
    <w:rsid w:val="00D25F16"/>
    <w:rsid w:val="00D31EBB"/>
    <w:rsid w:val="00D3485F"/>
    <w:rsid w:val="00D64925"/>
    <w:rsid w:val="00D673EA"/>
    <w:rsid w:val="00D80B0B"/>
    <w:rsid w:val="00DA5FDB"/>
    <w:rsid w:val="00DB1E5D"/>
    <w:rsid w:val="00DC259E"/>
    <w:rsid w:val="00DD2052"/>
    <w:rsid w:val="00DF6789"/>
    <w:rsid w:val="00E00D57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A6C2D"/>
    <w:rsid w:val="00EB2A37"/>
    <w:rsid w:val="00ED65C2"/>
    <w:rsid w:val="00EE67DA"/>
    <w:rsid w:val="00F00C62"/>
    <w:rsid w:val="00F02D03"/>
    <w:rsid w:val="00F043E7"/>
    <w:rsid w:val="00F119AE"/>
    <w:rsid w:val="00F25765"/>
    <w:rsid w:val="00F62462"/>
    <w:rsid w:val="00F644E3"/>
    <w:rsid w:val="00F803E3"/>
    <w:rsid w:val="00F873FC"/>
    <w:rsid w:val="00F93D92"/>
    <w:rsid w:val="00FB11B7"/>
    <w:rsid w:val="00FB48EB"/>
    <w:rsid w:val="00FC357D"/>
    <w:rsid w:val="00FD07D5"/>
    <w:rsid w:val="00FD681A"/>
    <w:rsid w:val="00FF1AB8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AE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631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1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Nonformat">
    <w:name w:val="ConsNonformat"/>
    <w:rsid w:val="006631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6631A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1AE"/>
  </w:style>
  <w:style w:type="table" w:styleId="a3">
    <w:name w:val="Table Grid"/>
    <w:basedOn w:val="a1"/>
    <w:uiPriority w:val="59"/>
    <w:rsid w:val="0066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31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qFormat/>
    <w:rsid w:val="006631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AE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631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1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Nonformat">
    <w:name w:val="ConsNonformat"/>
    <w:rsid w:val="006631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6631A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1AE"/>
  </w:style>
  <w:style w:type="table" w:styleId="a3">
    <w:name w:val="Table Grid"/>
    <w:basedOn w:val="a1"/>
    <w:uiPriority w:val="59"/>
    <w:rsid w:val="0066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31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qFormat/>
    <w:rsid w:val="00663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2014-04-01T07:41:00Z</cp:lastPrinted>
  <dcterms:created xsi:type="dcterms:W3CDTF">2020-05-12T09:53:00Z</dcterms:created>
  <dcterms:modified xsi:type="dcterms:W3CDTF">2020-05-28T04:39:00Z</dcterms:modified>
</cp:coreProperties>
</file>