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A11" w:rsidRPr="00EC0AC2" w:rsidRDefault="001D4A11"/>
    <w:tbl>
      <w:tblPr>
        <w:tblW w:w="9854" w:type="dxa"/>
        <w:tblLook w:val="01E0" w:firstRow="1" w:lastRow="1" w:firstColumn="1" w:lastColumn="1" w:noHBand="0" w:noVBand="0"/>
      </w:tblPr>
      <w:tblGrid>
        <w:gridCol w:w="4944"/>
        <w:gridCol w:w="4747"/>
        <w:gridCol w:w="163"/>
      </w:tblGrid>
      <w:tr w:rsidR="006349DD" w:rsidRPr="000F3855" w:rsidTr="00E055B4">
        <w:trPr>
          <w:gridAfter w:val="1"/>
          <w:wAfter w:w="163" w:type="dxa"/>
        </w:trPr>
        <w:tc>
          <w:tcPr>
            <w:tcW w:w="9691" w:type="dxa"/>
            <w:gridSpan w:val="2"/>
            <w:shd w:val="clear" w:color="auto" w:fill="auto"/>
          </w:tcPr>
          <w:p w:rsidR="007C521E" w:rsidRPr="007C521E" w:rsidRDefault="007C521E" w:rsidP="007C521E">
            <w:pPr>
              <w:widowControl w:val="0"/>
              <w:autoSpaceDE w:val="0"/>
              <w:autoSpaceDN w:val="0"/>
              <w:adjustRightInd w:val="0"/>
              <w:spacing w:line="254" w:lineRule="auto"/>
              <w:jc w:val="center"/>
              <w:rPr>
                <w:rFonts w:eastAsia="Calibri"/>
                <w:bCs/>
                <w:sz w:val="28"/>
                <w:szCs w:val="28"/>
                <w:lang w:eastAsia="en-US"/>
              </w:rPr>
            </w:pPr>
            <w:r w:rsidRPr="007C521E">
              <w:rPr>
                <w:rFonts w:eastAsia="Calibri"/>
                <w:bCs/>
                <w:sz w:val="28"/>
                <w:szCs w:val="28"/>
                <w:lang w:eastAsia="en-US"/>
              </w:rPr>
              <w:t>МУНИЦИПАЛЬНОЕ ОБРАЗОВАНИЕ КИНДАЛЬСКОЕ СЕЛЬСКОЕ ПОСЕЛЕНИЕ КАРГАСОКСКОГО РАЙОНА ТОМСКОЙ ОБЛАСТИ</w:t>
            </w:r>
          </w:p>
          <w:p w:rsidR="007C521E" w:rsidRPr="007C521E" w:rsidRDefault="007C521E" w:rsidP="007C521E">
            <w:pPr>
              <w:widowControl w:val="0"/>
              <w:autoSpaceDE w:val="0"/>
              <w:autoSpaceDN w:val="0"/>
              <w:adjustRightInd w:val="0"/>
              <w:spacing w:line="254" w:lineRule="auto"/>
              <w:jc w:val="center"/>
              <w:rPr>
                <w:rFonts w:eastAsia="Calibri"/>
                <w:bCs/>
                <w:sz w:val="28"/>
                <w:szCs w:val="28"/>
                <w:lang w:eastAsia="en-US"/>
              </w:rPr>
            </w:pPr>
            <w:r w:rsidRPr="007C521E">
              <w:rPr>
                <w:rFonts w:eastAsia="Calibri"/>
                <w:bCs/>
                <w:sz w:val="28"/>
                <w:szCs w:val="28"/>
                <w:lang w:eastAsia="en-US"/>
              </w:rPr>
              <w:t>МУНИЦИПАЛЬНОЕ КАЗЁННОЕ УЧРЕЖДЕНИЕ «АДМИНИСТРАЦИЯ КИНДАЛЬСКОГО СЕЛЬСКОГО ПОСЕЛЕНИЯ»</w:t>
            </w:r>
          </w:p>
          <w:p w:rsidR="007C521E" w:rsidRPr="007C521E" w:rsidRDefault="007C521E" w:rsidP="007C521E">
            <w:pPr>
              <w:widowControl w:val="0"/>
              <w:autoSpaceDE w:val="0"/>
              <w:autoSpaceDN w:val="0"/>
              <w:adjustRightInd w:val="0"/>
              <w:spacing w:line="254" w:lineRule="auto"/>
              <w:jc w:val="center"/>
              <w:rPr>
                <w:rFonts w:eastAsia="Calibri"/>
                <w:b/>
                <w:bCs/>
                <w:sz w:val="28"/>
                <w:szCs w:val="28"/>
                <w:lang w:eastAsia="en-US"/>
              </w:rPr>
            </w:pPr>
          </w:p>
          <w:p w:rsidR="007C521E" w:rsidRPr="007C521E" w:rsidRDefault="007C521E" w:rsidP="007C521E">
            <w:pPr>
              <w:spacing w:line="254" w:lineRule="auto"/>
              <w:jc w:val="center"/>
              <w:rPr>
                <w:rFonts w:eastAsia="Calibri"/>
                <w:b/>
                <w:sz w:val="28"/>
                <w:szCs w:val="28"/>
                <w:lang w:eastAsia="en-US"/>
              </w:rPr>
            </w:pPr>
            <w:r w:rsidRPr="007C521E">
              <w:rPr>
                <w:rFonts w:eastAsia="Calibri"/>
                <w:b/>
                <w:sz w:val="28"/>
                <w:szCs w:val="28"/>
                <w:lang w:eastAsia="en-US"/>
              </w:rPr>
              <w:t>ПОСТАНОВЛЕНИЕ</w:t>
            </w:r>
          </w:p>
          <w:p w:rsidR="007C521E" w:rsidRPr="007C521E" w:rsidRDefault="007C521E" w:rsidP="007C521E">
            <w:pPr>
              <w:autoSpaceDE w:val="0"/>
              <w:autoSpaceDN w:val="0"/>
              <w:adjustRightInd w:val="0"/>
              <w:rPr>
                <w:rFonts w:eastAsia="Calibri"/>
                <w:bCs/>
                <w:sz w:val="28"/>
                <w:szCs w:val="28"/>
                <w:lang w:eastAsia="en-US"/>
              </w:rPr>
            </w:pPr>
            <w:r w:rsidRPr="00F55917">
              <w:rPr>
                <w:rFonts w:eastAsia="Calibri"/>
                <w:bCs/>
                <w:sz w:val="28"/>
                <w:szCs w:val="28"/>
                <w:lang w:eastAsia="en-US"/>
              </w:rPr>
              <w:t>2</w:t>
            </w:r>
            <w:r w:rsidR="00EA20B2">
              <w:rPr>
                <w:rFonts w:eastAsia="Calibri"/>
                <w:bCs/>
                <w:sz w:val="28"/>
                <w:szCs w:val="28"/>
                <w:lang w:eastAsia="en-US"/>
              </w:rPr>
              <w:t>9</w:t>
            </w:r>
            <w:r w:rsidRPr="007C521E">
              <w:rPr>
                <w:rFonts w:eastAsia="Calibri"/>
                <w:bCs/>
                <w:sz w:val="28"/>
                <w:szCs w:val="28"/>
                <w:lang w:eastAsia="en-US"/>
              </w:rPr>
              <w:t>.0</w:t>
            </w:r>
            <w:r w:rsidRPr="00F55917">
              <w:rPr>
                <w:rFonts w:eastAsia="Calibri"/>
                <w:bCs/>
                <w:sz w:val="28"/>
                <w:szCs w:val="28"/>
                <w:lang w:eastAsia="en-US"/>
              </w:rPr>
              <w:t>7</w:t>
            </w:r>
            <w:r w:rsidRPr="007C521E">
              <w:rPr>
                <w:rFonts w:eastAsia="Calibri"/>
                <w:bCs/>
                <w:sz w:val="28"/>
                <w:szCs w:val="28"/>
                <w:lang w:eastAsia="en-US"/>
              </w:rPr>
              <w:t xml:space="preserve">.2020                                                                            </w:t>
            </w:r>
            <w:r w:rsidRPr="00F55917">
              <w:rPr>
                <w:rFonts w:eastAsia="Calibri"/>
                <w:bCs/>
                <w:sz w:val="28"/>
                <w:szCs w:val="28"/>
                <w:lang w:eastAsia="en-US"/>
              </w:rPr>
              <w:t xml:space="preserve"> </w:t>
            </w:r>
            <w:r w:rsidRPr="007C521E">
              <w:rPr>
                <w:rFonts w:eastAsia="Calibri"/>
                <w:bCs/>
                <w:sz w:val="28"/>
                <w:szCs w:val="28"/>
                <w:lang w:eastAsia="en-US"/>
              </w:rPr>
              <w:t xml:space="preserve">                             № </w:t>
            </w:r>
            <w:r w:rsidR="00F55917" w:rsidRPr="00F55917">
              <w:rPr>
                <w:rFonts w:eastAsia="Calibri"/>
                <w:bCs/>
                <w:sz w:val="28"/>
                <w:szCs w:val="28"/>
                <w:lang w:eastAsia="en-US"/>
              </w:rPr>
              <w:t>23</w:t>
            </w:r>
          </w:p>
          <w:p w:rsidR="007C521E" w:rsidRPr="007C521E" w:rsidRDefault="007C521E" w:rsidP="007C521E">
            <w:pPr>
              <w:autoSpaceDE w:val="0"/>
              <w:autoSpaceDN w:val="0"/>
              <w:adjustRightInd w:val="0"/>
              <w:rPr>
                <w:rFonts w:eastAsia="Calibri"/>
                <w:bCs/>
                <w:sz w:val="28"/>
                <w:szCs w:val="28"/>
                <w:lang w:eastAsia="en-US"/>
              </w:rPr>
            </w:pPr>
            <w:r w:rsidRPr="007C521E">
              <w:rPr>
                <w:rFonts w:eastAsia="Calibri"/>
                <w:bCs/>
                <w:sz w:val="28"/>
                <w:szCs w:val="28"/>
                <w:lang w:eastAsia="en-US"/>
              </w:rPr>
              <w:t xml:space="preserve">с. </w:t>
            </w:r>
            <w:proofErr w:type="spellStart"/>
            <w:r w:rsidRPr="007C521E">
              <w:rPr>
                <w:rFonts w:eastAsia="Calibri"/>
                <w:bCs/>
                <w:sz w:val="28"/>
                <w:szCs w:val="28"/>
                <w:lang w:eastAsia="en-US"/>
              </w:rPr>
              <w:t>Киндал</w:t>
            </w:r>
            <w:proofErr w:type="spellEnd"/>
          </w:p>
          <w:p w:rsidR="006349DD" w:rsidRPr="000F3855" w:rsidRDefault="006349DD" w:rsidP="00352369">
            <w:pPr>
              <w:spacing w:line="360" w:lineRule="auto"/>
              <w:rPr>
                <w:b/>
                <w:sz w:val="28"/>
                <w:szCs w:val="28"/>
              </w:rPr>
            </w:pPr>
          </w:p>
        </w:tc>
      </w:tr>
      <w:tr w:rsidR="00E055B4" w:rsidRPr="00E055B4" w:rsidTr="00E055B4">
        <w:tc>
          <w:tcPr>
            <w:tcW w:w="4944" w:type="dxa"/>
          </w:tcPr>
          <w:p w:rsidR="00E055B4" w:rsidRPr="00E055B4" w:rsidRDefault="00E055B4" w:rsidP="00E055B4">
            <w:r w:rsidRPr="00E055B4">
              <w:t>Об утверждении Порядка</w:t>
            </w:r>
            <w:r w:rsidR="007C521E">
              <w:t xml:space="preserve"> составления и представления в </w:t>
            </w:r>
            <w:r w:rsidRPr="00E055B4">
              <w:t>муниципальное</w:t>
            </w:r>
          </w:p>
          <w:p w:rsidR="00E055B4" w:rsidRPr="00E055B4" w:rsidRDefault="00E055B4" w:rsidP="007C521E">
            <w:pPr>
              <w:rPr>
                <w:sz w:val="28"/>
                <w:szCs w:val="28"/>
              </w:rPr>
            </w:pPr>
            <w:r w:rsidRPr="00E055B4">
              <w:t>казенное учреждение Управление финансов Администрации Каргасокского района бюдж</w:t>
            </w:r>
            <w:r w:rsidR="007C521E">
              <w:t xml:space="preserve">етной отчетности об исполнении </w:t>
            </w:r>
            <w:r w:rsidRPr="00E055B4">
              <w:t>бюджета муниципального образования «</w:t>
            </w:r>
            <w:proofErr w:type="spellStart"/>
            <w:r w:rsidR="007C521E">
              <w:t>Киндальское</w:t>
            </w:r>
            <w:proofErr w:type="spellEnd"/>
            <w:r w:rsidR="007C521E">
              <w:t xml:space="preserve"> сельское поселение</w:t>
            </w:r>
            <w:r w:rsidRPr="00E055B4">
              <w:t>»</w:t>
            </w:r>
          </w:p>
        </w:tc>
        <w:tc>
          <w:tcPr>
            <w:tcW w:w="4910" w:type="dxa"/>
            <w:gridSpan w:val="2"/>
          </w:tcPr>
          <w:p w:rsidR="00E055B4" w:rsidRPr="00E055B4" w:rsidRDefault="00E055B4" w:rsidP="007C521E">
            <w:pPr>
              <w:spacing w:line="360" w:lineRule="auto"/>
              <w:jc w:val="center"/>
              <w:rPr>
                <w:sz w:val="28"/>
                <w:szCs w:val="28"/>
              </w:rPr>
            </w:pPr>
          </w:p>
        </w:tc>
      </w:tr>
    </w:tbl>
    <w:p w:rsidR="00E055B4" w:rsidRPr="00E055B4" w:rsidRDefault="00E055B4" w:rsidP="00E055B4">
      <w:pPr>
        <w:autoSpaceDE w:val="0"/>
        <w:autoSpaceDN w:val="0"/>
        <w:adjustRightInd w:val="0"/>
      </w:pPr>
    </w:p>
    <w:p w:rsidR="00E055B4" w:rsidRPr="00CD031B" w:rsidRDefault="00E055B4" w:rsidP="00E055B4">
      <w:pPr>
        <w:autoSpaceDE w:val="0"/>
        <w:autoSpaceDN w:val="0"/>
        <w:adjustRightInd w:val="0"/>
      </w:pPr>
    </w:p>
    <w:p w:rsidR="00E055B4" w:rsidRPr="00CD031B" w:rsidRDefault="00E055B4" w:rsidP="00E055B4">
      <w:pPr>
        <w:autoSpaceDE w:val="0"/>
        <w:autoSpaceDN w:val="0"/>
        <w:adjustRightInd w:val="0"/>
        <w:ind w:firstLine="900"/>
        <w:jc w:val="both"/>
      </w:pPr>
      <w:r w:rsidRPr="00CD031B">
        <w:t xml:space="preserve">В </w:t>
      </w:r>
      <w:r w:rsidR="00CD031B" w:rsidRPr="00CD031B">
        <w:t xml:space="preserve">   соответствии со статьей 154 </w:t>
      </w:r>
      <w:r w:rsidRPr="00CD031B">
        <w:t>Бюджетного</w:t>
      </w:r>
      <w:r w:rsidR="00F468FE">
        <w:t xml:space="preserve"> кодекса Российской Федерации, </w:t>
      </w:r>
      <w:r w:rsidRPr="00CD031B">
        <w:t>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2010года №191н, в целях составления бюджетной отчетности об исполнении бюджета муниципального образования «</w:t>
      </w:r>
      <w:proofErr w:type="spellStart"/>
      <w:r w:rsidR="007C521E" w:rsidRPr="00CD031B">
        <w:t>Киндальское</w:t>
      </w:r>
      <w:proofErr w:type="spellEnd"/>
      <w:r w:rsidR="007C521E" w:rsidRPr="00CD031B">
        <w:t xml:space="preserve"> сельское поселение</w:t>
      </w:r>
      <w:r w:rsidRPr="00CD031B">
        <w:t xml:space="preserve">»  </w:t>
      </w:r>
    </w:p>
    <w:p w:rsidR="007C521E" w:rsidRPr="007C521E" w:rsidRDefault="007C521E" w:rsidP="007C521E">
      <w:pPr>
        <w:autoSpaceDE w:val="0"/>
        <w:autoSpaceDN w:val="0"/>
        <w:adjustRightInd w:val="0"/>
        <w:ind w:firstLine="851"/>
        <w:jc w:val="both"/>
      </w:pPr>
      <w:r w:rsidRPr="007C521E">
        <w:t>ПОСТАНОВЛЯЮ:</w:t>
      </w:r>
    </w:p>
    <w:p w:rsidR="00CD031B" w:rsidRPr="00CD031B" w:rsidRDefault="003E2B8F" w:rsidP="00CD031B">
      <w:pPr>
        <w:autoSpaceDE w:val="0"/>
        <w:autoSpaceDN w:val="0"/>
        <w:adjustRightInd w:val="0"/>
        <w:ind w:firstLine="851"/>
        <w:jc w:val="both"/>
        <w:rPr>
          <w:iCs/>
        </w:rPr>
      </w:pPr>
      <w:r w:rsidRPr="00CD031B">
        <w:t xml:space="preserve">              1. </w:t>
      </w:r>
      <w:r w:rsidR="00E055B4" w:rsidRPr="00CD031B">
        <w:t>Утвердить прилагаемый Порядок составления и представления в муниципальное казенное учреждение Управление финансов Администрации Каргасокского района бюджетной о</w:t>
      </w:r>
      <w:r w:rsidR="007C521E" w:rsidRPr="00CD031B">
        <w:t xml:space="preserve">тчетности </w:t>
      </w:r>
      <w:r w:rsidR="00CD031B" w:rsidRPr="00CD031B">
        <w:t xml:space="preserve">об исполнении </w:t>
      </w:r>
      <w:r w:rsidR="00E055B4" w:rsidRPr="00CD031B">
        <w:t>бюджета муниципального образования «</w:t>
      </w:r>
      <w:proofErr w:type="spellStart"/>
      <w:r w:rsidR="007C521E" w:rsidRPr="00CD031B">
        <w:t>Киндальское</w:t>
      </w:r>
      <w:proofErr w:type="spellEnd"/>
      <w:r w:rsidR="007C521E" w:rsidRPr="00CD031B">
        <w:t xml:space="preserve"> сельское поселение</w:t>
      </w:r>
      <w:r w:rsidR="00CD031B" w:rsidRPr="00CD031B">
        <w:t xml:space="preserve">» </w:t>
      </w:r>
      <w:r w:rsidR="00CD031B" w:rsidRPr="00CD031B">
        <w:rPr>
          <w:iCs/>
        </w:rPr>
        <w:t>согласно приложению к настоящему постановлению.</w:t>
      </w:r>
    </w:p>
    <w:p w:rsidR="00CD031B" w:rsidRPr="00CD031B" w:rsidRDefault="00CD031B" w:rsidP="00CD031B">
      <w:pPr>
        <w:autoSpaceDE w:val="0"/>
        <w:autoSpaceDN w:val="0"/>
        <w:adjustRightInd w:val="0"/>
        <w:ind w:firstLine="851"/>
        <w:jc w:val="both"/>
      </w:pPr>
      <w:r w:rsidRPr="00CD031B">
        <w:t>2. Настоящее постановление вступает в силу со дня официального опубликования (обнародования) в порядке, установленном Уставом муниципального образования «</w:t>
      </w:r>
      <w:proofErr w:type="spellStart"/>
      <w:r w:rsidRPr="00CD031B">
        <w:t>Киндальское</w:t>
      </w:r>
      <w:proofErr w:type="spellEnd"/>
      <w:r w:rsidRPr="00CD031B">
        <w:t xml:space="preserve"> сельское поселение».</w:t>
      </w:r>
    </w:p>
    <w:p w:rsidR="00CD031B" w:rsidRPr="00CD031B" w:rsidRDefault="00CD031B" w:rsidP="00CD031B">
      <w:pPr>
        <w:autoSpaceDE w:val="0"/>
        <w:autoSpaceDN w:val="0"/>
        <w:adjustRightInd w:val="0"/>
        <w:ind w:firstLine="851"/>
        <w:jc w:val="both"/>
      </w:pPr>
      <w:r w:rsidRPr="00CD031B">
        <w:t>3. Контроль за исполнением настоящего постановления оставляю за собой.</w:t>
      </w:r>
    </w:p>
    <w:p w:rsidR="00E055B4" w:rsidRPr="00CD031B" w:rsidRDefault="00E055B4" w:rsidP="003E2B8F">
      <w:pPr>
        <w:autoSpaceDE w:val="0"/>
        <w:autoSpaceDN w:val="0"/>
        <w:adjustRightInd w:val="0"/>
        <w:jc w:val="both"/>
      </w:pPr>
    </w:p>
    <w:p w:rsidR="003E2B8F" w:rsidRPr="00CD031B" w:rsidRDefault="003E2B8F" w:rsidP="003E2B8F">
      <w:pPr>
        <w:autoSpaceDE w:val="0"/>
        <w:autoSpaceDN w:val="0"/>
        <w:adjustRightInd w:val="0"/>
        <w:jc w:val="both"/>
      </w:pPr>
      <w:r w:rsidRPr="00CD031B">
        <w:t xml:space="preserve">              </w:t>
      </w:r>
    </w:p>
    <w:p w:rsidR="00E055B4" w:rsidRPr="00CD031B" w:rsidRDefault="003E2B8F" w:rsidP="00006AB6">
      <w:pPr>
        <w:autoSpaceDE w:val="0"/>
        <w:autoSpaceDN w:val="0"/>
        <w:adjustRightInd w:val="0"/>
        <w:jc w:val="both"/>
      </w:pPr>
      <w:r w:rsidRPr="00CD031B">
        <w:t xml:space="preserve">             </w:t>
      </w:r>
    </w:p>
    <w:p w:rsidR="00E055B4" w:rsidRPr="00CD031B" w:rsidRDefault="00E055B4" w:rsidP="00E055B4">
      <w:pPr>
        <w:ind w:left="-142" w:right="-199"/>
        <w:jc w:val="both"/>
      </w:pPr>
    </w:p>
    <w:p w:rsidR="00E055B4" w:rsidRPr="00CD031B" w:rsidRDefault="00E055B4" w:rsidP="00CD031B">
      <w:pPr>
        <w:ind w:right="-199"/>
        <w:jc w:val="both"/>
      </w:pPr>
    </w:p>
    <w:p w:rsidR="00E055B4" w:rsidRPr="00CD031B" w:rsidRDefault="00E055B4" w:rsidP="00E055B4">
      <w:pPr>
        <w:ind w:left="-142" w:right="-199"/>
        <w:jc w:val="both"/>
      </w:pPr>
    </w:p>
    <w:p w:rsidR="00E055B4" w:rsidRPr="00CD031B" w:rsidRDefault="00CD031B" w:rsidP="00E055B4">
      <w:pPr>
        <w:ind w:left="-142" w:right="-199"/>
        <w:jc w:val="both"/>
      </w:pPr>
      <w:r w:rsidRPr="00CD031B">
        <w:t xml:space="preserve">Глава </w:t>
      </w:r>
      <w:proofErr w:type="spellStart"/>
      <w:r w:rsidRPr="00CD031B">
        <w:t>Киндальского</w:t>
      </w:r>
      <w:proofErr w:type="spellEnd"/>
      <w:r w:rsidRPr="00CD031B">
        <w:t xml:space="preserve"> </w:t>
      </w:r>
    </w:p>
    <w:p w:rsidR="00E055B4" w:rsidRPr="00CD031B" w:rsidRDefault="00CD031B" w:rsidP="00E055B4">
      <w:pPr>
        <w:ind w:left="-142" w:right="-199"/>
        <w:jc w:val="both"/>
      </w:pPr>
      <w:r w:rsidRPr="00CD031B">
        <w:t>сельского поселения</w:t>
      </w:r>
      <w:r w:rsidR="00E055B4" w:rsidRPr="00CD031B">
        <w:tab/>
        <w:t xml:space="preserve">             </w:t>
      </w:r>
      <w:r w:rsidRPr="00CD031B">
        <w:t xml:space="preserve">                            </w:t>
      </w:r>
      <w:r w:rsidR="00E055B4" w:rsidRPr="00CD031B">
        <w:t xml:space="preserve">       </w:t>
      </w:r>
      <w:r>
        <w:t xml:space="preserve">                 </w:t>
      </w:r>
      <w:r w:rsidR="00E055B4" w:rsidRPr="00CD031B">
        <w:t xml:space="preserve">                             </w:t>
      </w:r>
      <w:r w:rsidRPr="00CD031B">
        <w:t>В.В. Волков</w:t>
      </w:r>
    </w:p>
    <w:p w:rsidR="00E055B4" w:rsidRPr="00CD031B"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rPr>
          <w:b/>
        </w:rPr>
      </w:pPr>
    </w:p>
    <w:p w:rsidR="00E055B4" w:rsidRDefault="00E055B4" w:rsidP="00E055B4">
      <w:pPr>
        <w:autoSpaceDE w:val="0"/>
        <w:autoSpaceDN w:val="0"/>
        <w:adjustRightInd w:val="0"/>
        <w:jc w:val="center"/>
        <w:outlineLvl w:val="1"/>
        <w:rPr>
          <w:b/>
        </w:rPr>
      </w:pPr>
    </w:p>
    <w:p w:rsidR="00CD031B" w:rsidRDefault="00CD031B" w:rsidP="00E055B4">
      <w:pPr>
        <w:autoSpaceDE w:val="0"/>
        <w:autoSpaceDN w:val="0"/>
        <w:adjustRightInd w:val="0"/>
        <w:jc w:val="center"/>
        <w:outlineLvl w:val="1"/>
        <w:rPr>
          <w:b/>
        </w:rPr>
      </w:pPr>
    </w:p>
    <w:p w:rsidR="00CD031B" w:rsidRPr="00E055B4" w:rsidRDefault="00CD031B"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right"/>
        <w:outlineLvl w:val="1"/>
      </w:pPr>
      <w:r w:rsidRPr="00E055B4">
        <w:lastRenderedPageBreak/>
        <w:t xml:space="preserve">Утвержден </w:t>
      </w:r>
      <w:r w:rsidR="00CD031B">
        <w:t>постановлением</w:t>
      </w:r>
      <w:r w:rsidRPr="00E055B4">
        <w:t xml:space="preserve"> </w:t>
      </w:r>
    </w:p>
    <w:p w:rsidR="00CD031B" w:rsidRDefault="00CD031B" w:rsidP="00E055B4">
      <w:pPr>
        <w:autoSpaceDE w:val="0"/>
        <w:autoSpaceDN w:val="0"/>
        <w:adjustRightInd w:val="0"/>
        <w:jc w:val="right"/>
        <w:outlineLvl w:val="1"/>
      </w:pPr>
      <w:r>
        <w:t xml:space="preserve">Администрацией </w:t>
      </w:r>
      <w:proofErr w:type="spellStart"/>
      <w:r>
        <w:t>Киндальского</w:t>
      </w:r>
      <w:proofErr w:type="spellEnd"/>
    </w:p>
    <w:p w:rsidR="00E055B4" w:rsidRPr="00E055B4" w:rsidRDefault="00CD031B" w:rsidP="00E055B4">
      <w:pPr>
        <w:autoSpaceDE w:val="0"/>
        <w:autoSpaceDN w:val="0"/>
        <w:adjustRightInd w:val="0"/>
        <w:jc w:val="right"/>
        <w:outlineLvl w:val="1"/>
      </w:pPr>
      <w:r>
        <w:t xml:space="preserve"> </w:t>
      </w:r>
      <w:r w:rsidR="00F468FE">
        <w:t>с</w:t>
      </w:r>
      <w:r>
        <w:t>ельского</w:t>
      </w:r>
      <w:r w:rsidR="00F468FE">
        <w:t xml:space="preserve"> поселение</w:t>
      </w:r>
      <w:r>
        <w:t xml:space="preserve"> </w:t>
      </w:r>
    </w:p>
    <w:p w:rsidR="00E055B4" w:rsidRPr="00E055B4" w:rsidRDefault="00006AB6" w:rsidP="00E055B4">
      <w:pPr>
        <w:autoSpaceDE w:val="0"/>
        <w:autoSpaceDN w:val="0"/>
        <w:adjustRightInd w:val="0"/>
        <w:jc w:val="right"/>
        <w:outlineLvl w:val="1"/>
      </w:pPr>
      <w:r w:rsidRPr="00F55917">
        <w:t>от 2</w:t>
      </w:r>
      <w:r w:rsidR="00EA20B2">
        <w:t>9</w:t>
      </w:r>
      <w:r w:rsidR="003E2B8F" w:rsidRPr="00F55917">
        <w:t>.0</w:t>
      </w:r>
      <w:r w:rsidR="00F55917" w:rsidRPr="00F55917">
        <w:t>7</w:t>
      </w:r>
      <w:r w:rsidR="003E2B8F" w:rsidRPr="00F55917">
        <w:t>.2020</w:t>
      </w:r>
      <w:r w:rsidR="005206B5" w:rsidRPr="00F55917">
        <w:t xml:space="preserve">г. № </w:t>
      </w:r>
      <w:r w:rsidR="00F55917" w:rsidRPr="00F55917">
        <w:t>23</w:t>
      </w:r>
    </w:p>
    <w:p w:rsidR="00E055B4" w:rsidRPr="00E055B4" w:rsidRDefault="00E055B4" w:rsidP="00E055B4">
      <w:pPr>
        <w:autoSpaceDE w:val="0"/>
        <w:autoSpaceDN w:val="0"/>
        <w:adjustRightInd w:val="0"/>
        <w:jc w:val="right"/>
        <w:outlineLvl w:val="1"/>
      </w:pPr>
      <w:r w:rsidRPr="00E055B4">
        <w:t>Приложение</w:t>
      </w: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pPr>
    </w:p>
    <w:p w:rsidR="00E055B4" w:rsidRPr="00E055B4" w:rsidRDefault="00E055B4" w:rsidP="00E055B4">
      <w:pPr>
        <w:autoSpaceDE w:val="0"/>
        <w:autoSpaceDN w:val="0"/>
        <w:adjustRightInd w:val="0"/>
        <w:jc w:val="center"/>
        <w:outlineLvl w:val="1"/>
      </w:pPr>
      <w:r w:rsidRPr="00E055B4">
        <w:t>ПОРЯДОК</w:t>
      </w:r>
    </w:p>
    <w:p w:rsidR="00E055B4" w:rsidRPr="00E055B4" w:rsidRDefault="00E055B4" w:rsidP="00E055B4">
      <w:pPr>
        <w:autoSpaceDE w:val="0"/>
        <w:autoSpaceDN w:val="0"/>
        <w:adjustRightInd w:val="0"/>
        <w:jc w:val="center"/>
        <w:outlineLvl w:val="1"/>
      </w:pPr>
      <w:r w:rsidRPr="00E055B4">
        <w:t>СОСТАВЛЕНИЯ И ПРЕДСТАВЛЕНИЯ В МУНИЦИПАЛЬНОЕ КАЗЕННОЕ</w:t>
      </w:r>
      <w:r w:rsidR="00006AB6">
        <w:t xml:space="preserve"> УЧРЕЖДЕНИЕ  </w:t>
      </w:r>
      <w:r w:rsidRPr="00E055B4">
        <w:t>УПРАВЛЕНИЕ ФИНАНСОВ АДМ</w:t>
      </w:r>
      <w:r w:rsidR="00006AB6">
        <w:t>ИНИСТРАЦИИ КАРГАСОКСКОГО РАЙОНА</w:t>
      </w:r>
      <w:r w:rsidRPr="00E055B4">
        <w:t xml:space="preserve"> БЮДЖЕТНОЙ ОТЧЕТНОСТИ  ОБ ИСПОЛНЕНИИ  БЮДЖЕТА</w:t>
      </w:r>
    </w:p>
    <w:p w:rsidR="00E055B4" w:rsidRPr="00E055B4" w:rsidRDefault="00E055B4" w:rsidP="00E055B4">
      <w:pPr>
        <w:autoSpaceDE w:val="0"/>
        <w:autoSpaceDN w:val="0"/>
        <w:adjustRightInd w:val="0"/>
        <w:jc w:val="center"/>
        <w:outlineLvl w:val="1"/>
      </w:pPr>
      <w:r w:rsidRPr="00E055B4">
        <w:t>МУНИЦИПАЛЬНОГО ОБРАЗОВАНИЯ «</w:t>
      </w:r>
      <w:r w:rsidR="00304FA5">
        <w:t>КИНДАЛЬСКОЕ СЕЛЬСКОЕ ПОСЕЛЕНИЕ</w:t>
      </w:r>
      <w:r w:rsidRPr="00E055B4">
        <w:t>»</w:t>
      </w:r>
    </w:p>
    <w:p w:rsidR="00E055B4" w:rsidRPr="00E055B4" w:rsidRDefault="00E055B4" w:rsidP="00E055B4">
      <w:pPr>
        <w:autoSpaceDE w:val="0"/>
        <w:autoSpaceDN w:val="0"/>
        <w:adjustRightInd w:val="0"/>
        <w:jc w:val="center"/>
      </w:pPr>
    </w:p>
    <w:p w:rsidR="00E055B4" w:rsidRPr="00E055B4" w:rsidRDefault="00006AB6" w:rsidP="00E055B4">
      <w:pPr>
        <w:autoSpaceDE w:val="0"/>
        <w:autoSpaceDN w:val="0"/>
        <w:adjustRightInd w:val="0"/>
        <w:jc w:val="center"/>
        <w:outlineLvl w:val="1"/>
      </w:pPr>
      <w:r>
        <w:t>1. ОБЩИЕ ПОЛОЖЕНИЯ</w:t>
      </w: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ind w:firstLine="709"/>
        <w:jc w:val="both"/>
        <w:rPr>
          <w:sz w:val="26"/>
          <w:szCs w:val="26"/>
        </w:rPr>
      </w:pPr>
      <w:r w:rsidRPr="00E055B4">
        <w:rPr>
          <w:sz w:val="26"/>
          <w:szCs w:val="26"/>
        </w:rPr>
        <w:t>1.1. Бюджетная отчетность составляется по методологии и стандартам бюджетной отчетности, установленным Министерством финансов Российской Федерации.</w:t>
      </w:r>
    </w:p>
    <w:p w:rsidR="00E055B4" w:rsidRPr="00E055B4" w:rsidRDefault="00E055B4" w:rsidP="00E055B4">
      <w:pPr>
        <w:autoSpaceDE w:val="0"/>
        <w:autoSpaceDN w:val="0"/>
        <w:adjustRightInd w:val="0"/>
        <w:ind w:firstLine="720"/>
        <w:jc w:val="both"/>
        <w:rPr>
          <w:sz w:val="26"/>
          <w:szCs w:val="26"/>
        </w:rPr>
      </w:pPr>
      <w:r w:rsidRPr="00E055B4">
        <w:rPr>
          <w:sz w:val="26"/>
          <w:szCs w:val="26"/>
        </w:rPr>
        <w:t>1.2. Бюджетная отчетность составляется нарастающим итогом с начала года в рублях с точностью до второго десятичного знака после запятой.</w:t>
      </w:r>
    </w:p>
    <w:p w:rsidR="00E055B4" w:rsidRPr="00E055B4" w:rsidRDefault="00E055B4" w:rsidP="00E055B4">
      <w:pPr>
        <w:autoSpaceDE w:val="0"/>
        <w:autoSpaceDN w:val="0"/>
        <w:adjustRightInd w:val="0"/>
        <w:ind w:firstLine="720"/>
        <w:jc w:val="both"/>
        <w:rPr>
          <w:sz w:val="26"/>
          <w:szCs w:val="26"/>
        </w:rPr>
      </w:pPr>
      <w:r w:rsidRPr="00E055B4">
        <w:rPr>
          <w:sz w:val="26"/>
          <w:szCs w:val="26"/>
        </w:rPr>
        <w:t>1.3. Ежемесячная отчетность составляется на 1-е число месяца, следующего за отчетным, квартальная - по состоянию на 1 апреля, 1 июля, 1 октября текущего финансового года, годовая - на 1 января очередного финансового года. Отчетным годом является календарный год - с 1 января по 31 декабря включительно.</w:t>
      </w:r>
    </w:p>
    <w:p w:rsidR="00E055B4" w:rsidRPr="00E055B4" w:rsidRDefault="00E055B4" w:rsidP="00E055B4">
      <w:pPr>
        <w:autoSpaceDE w:val="0"/>
        <w:autoSpaceDN w:val="0"/>
        <w:adjustRightInd w:val="0"/>
        <w:ind w:firstLine="709"/>
        <w:jc w:val="both"/>
        <w:rPr>
          <w:sz w:val="26"/>
          <w:szCs w:val="26"/>
        </w:rPr>
      </w:pPr>
      <w:r w:rsidRPr="00E055B4">
        <w:rPr>
          <w:sz w:val="26"/>
          <w:szCs w:val="26"/>
        </w:rPr>
        <w:t xml:space="preserve">1.4. Получатели бюджетных средств, администраторы источников финансирования дефицита бюджета, администраторы доходов бюджета представляют бюджетную отчетность по подчиненности соответственного главному распорядителю бюджетных средств, главному администратору источников финансирования дефицита бюджета, главному администратору доходов бюджета муниципального образования </w:t>
      </w:r>
      <w:r w:rsidRPr="00304FA5">
        <w:t>«</w:t>
      </w:r>
      <w:proofErr w:type="spellStart"/>
      <w:r w:rsidR="00304FA5" w:rsidRPr="00304FA5">
        <w:rPr>
          <w:sz w:val="26"/>
          <w:szCs w:val="26"/>
        </w:rPr>
        <w:t>Киндальское</w:t>
      </w:r>
      <w:proofErr w:type="spellEnd"/>
      <w:r w:rsidR="00304FA5" w:rsidRPr="00304FA5">
        <w:rPr>
          <w:sz w:val="26"/>
          <w:szCs w:val="26"/>
        </w:rPr>
        <w:t xml:space="preserve"> сельское поселение</w:t>
      </w:r>
      <w:r w:rsidRPr="00304FA5">
        <w:t>»</w:t>
      </w:r>
      <w:r w:rsidRPr="00E055B4">
        <w:rPr>
          <w:sz w:val="26"/>
          <w:szCs w:val="26"/>
        </w:rPr>
        <w:t xml:space="preserve"> в установленные им сроки. Главные распорядители бюджетных средств, главные администраторы источников финансирования дефицита бюджета, главные администраторы доходов бюджета муниципального образования «</w:t>
      </w:r>
      <w:proofErr w:type="spellStart"/>
      <w:r w:rsidR="00304FA5" w:rsidRPr="00304FA5">
        <w:rPr>
          <w:sz w:val="26"/>
          <w:szCs w:val="26"/>
        </w:rPr>
        <w:t>Киндальское</w:t>
      </w:r>
      <w:proofErr w:type="spellEnd"/>
      <w:r w:rsidR="00304FA5" w:rsidRPr="00304FA5">
        <w:rPr>
          <w:sz w:val="26"/>
          <w:szCs w:val="26"/>
        </w:rPr>
        <w:t xml:space="preserve"> сельское поселение</w:t>
      </w:r>
      <w:r w:rsidRPr="00E055B4">
        <w:rPr>
          <w:sz w:val="26"/>
          <w:szCs w:val="26"/>
        </w:rPr>
        <w:t>» представляют отчетность в муниципальное казенное учреждение Управление финансов Администрации Каргасокского района (далее -</w:t>
      </w:r>
      <w:r w:rsidR="003E2B8F">
        <w:rPr>
          <w:sz w:val="26"/>
          <w:szCs w:val="26"/>
        </w:rPr>
        <w:t xml:space="preserve"> </w:t>
      </w:r>
      <w:r w:rsidRPr="00E055B4">
        <w:rPr>
          <w:sz w:val="26"/>
          <w:szCs w:val="26"/>
        </w:rPr>
        <w:t>Управление финансов АКР)</w:t>
      </w:r>
    </w:p>
    <w:p w:rsidR="00E055B4" w:rsidRPr="00E055B4" w:rsidRDefault="00E055B4" w:rsidP="00E055B4">
      <w:pPr>
        <w:autoSpaceDE w:val="0"/>
        <w:autoSpaceDN w:val="0"/>
        <w:adjustRightInd w:val="0"/>
        <w:ind w:firstLine="709"/>
        <w:jc w:val="both"/>
        <w:rPr>
          <w:sz w:val="26"/>
          <w:szCs w:val="26"/>
        </w:rPr>
      </w:pPr>
      <w:r w:rsidRPr="00E055B4">
        <w:rPr>
          <w:sz w:val="26"/>
          <w:szCs w:val="26"/>
        </w:rPr>
        <w:t>1.5. Ежемес</w:t>
      </w:r>
      <w:r w:rsidR="004629C6">
        <w:rPr>
          <w:sz w:val="26"/>
          <w:szCs w:val="26"/>
        </w:rPr>
        <w:t xml:space="preserve">ячная, квартальная </w:t>
      </w:r>
      <w:r w:rsidRPr="00E055B4">
        <w:rPr>
          <w:sz w:val="26"/>
          <w:szCs w:val="26"/>
        </w:rPr>
        <w:t xml:space="preserve"> бюдж</w:t>
      </w:r>
      <w:bookmarkStart w:id="0" w:name="_GoBack"/>
      <w:bookmarkEnd w:id="0"/>
      <w:r w:rsidRPr="00E055B4">
        <w:rPr>
          <w:sz w:val="26"/>
          <w:szCs w:val="26"/>
        </w:rPr>
        <w:t xml:space="preserve">етная отчетность представляются в Управление финансов АКР  в электронном виде  через систему «БАРС». </w:t>
      </w:r>
    </w:p>
    <w:p w:rsidR="00E055B4" w:rsidRPr="00E055B4" w:rsidRDefault="00E055B4" w:rsidP="00E055B4">
      <w:pPr>
        <w:autoSpaceDE w:val="0"/>
        <w:autoSpaceDN w:val="0"/>
        <w:adjustRightInd w:val="0"/>
        <w:ind w:firstLine="709"/>
        <w:jc w:val="both"/>
        <w:rPr>
          <w:sz w:val="26"/>
          <w:szCs w:val="26"/>
        </w:rPr>
      </w:pPr>
      <w:r w:rsidRPr="00E055B4">
        <w:rPr>
          <w:sz w:val="26"/>
          <w:szCs w:val="26"/>
        </w:rPr>
        <w:t>1.6. Годовая бюджетная отчетность представляется в электронном виде через систему «БАРС» и на бумажных носителях. На бумажном носителе бюджетная отчетность представляется в сброшюрованном виде, подписывается руководителем, главным бухгалтером (бухгалтером).</w:t>
      </w:r>
    </w:p>
    <w:p w:rsidR="00E055B4" w:rsidRPr="00E055B4" w:rsidRDefault="00E055B4" w:rsidP="00E055B4">
      <w:pPr>
        <w:autoSpaceDE w:val="0"/>
        <w:autoSpaceDN w:val="0"/>
        <w:adjustRightInd w:val="0"/>
        <w:ind w:firstLine="709"/>
        <w:jc w:val="both"/>
        <w:rPr>
          <w:sz w:val="26"/>
          <w:szCs w:val="26"/>
        </w:rPr>
      </w:pPr>
      <w:r w:rsidRPr="00E055B4">
        <w:rPr>
          <w:sz w:val="26"/>
          <w:szCs w:val="26"/>
        </w:rPr>
        <w:t xml:space="preserve">1.7. Показатели бюджетной отчетности, представленной в электронном виде должны быть идентичны показателям бюджетной отчетности, представленной на бумажном носителе. </w:t>
      </w:r>
    </w:p>
    <w:p w:rsidR="00E055B4" w:rsidRPr="00E055B4" w:rsidRDefault="00E055B4" w:rsidP="00E055B4">
      <w:pPr>
        <w:autoSpaceDE w:val="0"/>
        <w:autoSpaceDN w:val="0"/>
        <w:adjustRightInd w:val="0"/>
        <w:jc w:val="center"/>
      </w:pPr>
    </w:p>
    <w:p w:rsidR="00E055B4" w:rsidRPr="00E055B4" w:rsidRDefault="00E055B4" w:rsidP="00E055B4">
      <w:pPr>
        <w:autoSpaceDE w:val="0"/>
        <w:autoSpaceDN w:val="0"/>
        <w:adjustRightInd w:val="0"/>
        <w:jc w:val="center"/>
        <w:outlineLvl w:val="1"/>
      </w:pPr>
      <w:r w:rsidRPr="00E055B4">
        <w:t xml:space="preserve">2. ЕЖЕМЕСЯЧНАЯ И КВАРТАЛЬНАЯ БЮДЖЕТНАЯ ОТЧЕТНОСТЬ </w:t>
      </w:r>
    </w:p>
    <w:p w:rsidR="00E055B4" w:rsidRPr="00E055B4" w:rsidRDefault="00E055B4" w:rsidP="00E055B4">
      <w:pPr>
        <w:autoSpaceDE w:val="0"/>
        <w:autoSpaceDN w:val="0"/>
        <w:adjustRightInd w:val="0"/>
        <w:jc w:val="center"/>
      </w:pPr>
    </w:p>
    <w:p w:rsidR="00E055B4" w:rsidRPr="00E055B4" w:rsidRDefault="00E055B4" w:rsidP="00E055B4">
      <w:pPr>
        <w:autoSpaceDE w:val="0"/>
        <w:autoSpaceDN w:val="0"/>
        <w:adjustRightInd w:val="0"/>
        <w:ind w:firstLine="709"/>
        <w:jc w:val="both"/>
        <w:rPr>
          <w:sz w:val="26"/>
          <w:szCs w:val="26"/>
        </w:rPr>
      </w:pPr>
      <w:r w:rsidRPr="00E055B4">
        <w:rPr>
          <w:sz w:val="26"/>
          <w:szCs w:val="26"/>
        </w:rPr>
        <w:t>2.1. В состав ежемесячной бюджетной отчетности  входят:</w:t>
      </w:r>
    </w:p>
    <w:p w:rsidR="00E055B4" w:rsidRPr="00E055B4" w:rsidRDefault="00E055B4" w:rsidP="00E055B4">
      <w:pPr>
        <w:autoSpaceDE w:val="0"/>
        <w:autoSpaceDN w:val="0"/>
        <w:adjustRightInd w:val="0"/>
        <w:ind w:firstLine="709"/>
        <w:jc w:val="both"/>
        <w:rPr>
          <w:sz w:val="26"/>
          <w:szCs w:val="26"/>
        </w:rPr>
      </w:pPr>
      <w:r w:rsidRPr="00E055B4">
        <w:rPr>
          <w:sz w:val="26"/>
          <w:szCs w:val="26"/>
        </w:rPr>
        <w:t>2.1.1.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r w:rsidR="00FB641E">
        <w:rPr>
          <w:sz w:val="26"/>
          <w:szCs w:val="26"/>
        </w:rPr>
        <w:t>;</w:t>
      </w:r>
    </w:p>
    <w:p w:rsidR="00E055B4" w:rsidRDefault="00E055B4" w:rsidP="00E055B4">
      <w:pPr>
        <w:autoSpaceDE w:val="0"/>
        <w:autoSpaceDN w:val="0"/>
        <w:adjustRightInd w:val="0"/>
        <w:ind w:firstLine="709"/>
        <w:jc w:val="both"/>
        <w:rPr>
          <w:sz w:val="26"/>
          <w:szCs w:val="26"/>
        </w:rPr>
      </w:pPr>
      <w:r w:rsidRPr="00E055B4">
        <w:rPr>
          <w:sz w:val="26"/>
          <w:szCs w:val="26"/>
        </w:rPr>
        <w:t>2.1.2.Справка по консолидируемым расчетам (ф.0503125) (по денежным расчетам)</w:t>
      </w:r>
      <w:r w:rsidR="00FB641E">
        <w:rPr>
          <w:sz w:val="26"/>
          <w:szCs w:val="26"/>
        </w:rPr>
        <w:t>;</w:t>
      </w:r>
    </w:p>
    <w:p w:rsidR="00FB641E" w:rsidRDefault="00FB641E" w:rsidP="00E055B4">
      <w:pPr>
        <w:autoSpaceDE w:val="0"/>
        <w:autoSpaceDN w:val="0"/>
        <w:adjustRightInd w:val="0"/>
        <w:ind w:firstLine="709"/>
        <w:jc w:val="both"/>
        <w:rPr>
          <w:sz w:val="26"/>
          <w:szCs w:val="26"/>
        </w:rPr>
      </w:pPr>
      <w:r>
        <w:rPr>
          <w:sz w:val="26"/>
          <w:szCs w:val="26"/>
        </w:rPr>
        <w:t>2.1.3. Отчет об исполнении бюджета (ф. 0503117НП);</w:t>
      </w:r>
    </w:p>
    <w:p w:rsidR="00FB641E" w:rsidRPr="00E055B4" w:rsidRDefault="00FB641E" w:rsidP="00E055B4">
      <w:pPr>
        <w:autoSpaceDE w:val="0"/>
        <w:autoSpaceDN w:val="0"/>
        <w:adjustRightInd w:val="0"/>
        <w:ind w:firstLine="709"/>
        <w:jc w:val="both"/>
        <w:rPr>
          <w:sz w:val="26"/>
          <w:szCs w:val="26"/>
        </w:rPr>
      </w:pPr>
      <w:r>
        <w:rPr>
          <w:sz w:val="26"/>
          <w:szCs w:val="26"/>
        </w:rPr>
        <w:t>2.1.4. Отчет о бюджетных обязательствах (ф.0503128НП);</w:t>
      </w:r>
    </w:p>
    <w:p w:rsidR="00E055B4" w:rsidRPr="00E055B4" w:rsidRDefault="00FB641E" w:rsidP="00E055B4">
      <w:pPr>
        <w:autoSpaceDE w:val="0"/>
        <w:autoSpaceDN w:val="0"/>
        <w:adjustRightInd w:val="0"/>
        <w:ind w:firstLine="709"/>
        <w:jc w:val="both"/>
        <w:rPr>
          <w:sz w:val="26"/>
          <w:szCs w:val="26"/>
        </w:rPr>
      </w:pPr>
      <w:r>
        <w:rPr>
          <w:sz w:val="26"/>
          <w:szCs w:val="26"/>
        </w:rPr>
        <w:t>2.1.5</w:t>
      </w:r>
      <w:r w:rsidR="00E055B4" w:rsidRPr="00E055B4">
        <w:rPr>
          <w:sz w:val="26"/>
          <w:szCs w:val="26"/>
        </w:rPr>
        <w:t>. Пояснительная записка ф.(0503160)</w:t>
      </w:r>
    </w:p>
    <w:p w:rsidR="00E055B4" w:rsidRPr="00E055B4" w:rsidRDefault="00E055B4" w:rsidP="00E055B4">
      <w:pPr>
        <w:autoSpaceDE w:val="0"/>
        <w:autoSpaceDN w:val="0"/>
        <w:adjustRightInd w:val="0"/>
        <w:ind w:firstLine="709"/>
        <w:jc w:val="both"/>
        <w:rPr>
          <w:sz w:val="26"/>
          <w:szCs w:val="26"/>
        </w:rPr>
      </w:pPr>
      <w:r w:rsidRPr="00E055B4">
        <w:rPr>
          <w:sz w:val="26"/>
          <w:szCs w:val="26"/>
        </w:rPr>
        <w:t>2.2.  Дополнительно к формам месячной отчетности в составе квартальной бюджетной отчетности представляются:</w:t>
      </w:r>
    </w:p>
    <w:p w:rsidR="00E055B4" w:rsidRDefault="00FB641E" w:rsidP="00E055B4">
      <w:pPr>
        <w:autoSpaceDE w:val="0"/>
        <w:autoSpaceDN w:val="0"/>
        <w:adjustRightInd w:val="0"/>
        <w:ind w:firstLine="709"/>
        <w:jc w:val="both"/>
        <w:rPr>
          <w:sz w:val="26"/>
          <w:szCs w:val="26"/>
        </w:rPr>
      </w:pPr>
      <w:r>
        <w:rPr>
          <w:sz w:val="26"/>
          <w:szCs w:val="26"/>
        </w:rPr>
        <w:t>2.2.1</w:t>
      </w:r>
      <w:r w:rsidR="00E055B4" w:rsidRPr="00E055B4">
        <w:rPr>
          <w:sz w:val="26"/>
          <w:szCs w:val="26"/>
        </w:rPr>
        <w:t>. Справка по консолидируемым расчетам (ф. 0503125) (по не денежным расчетам);</w:t>
      </w:r>
    </w:p>
    <w:p w:rsidR="00FB641E" w:rsidRDefault="00FB641E" w:rsidP="00E055B4">
      <w:pPr>
        <w:autoSpaceDE w:val="0"/>
        <w:autoSpaceDN w:val="0"/>
        <w:adjustRightInd w:val="0"/>
        <w:ind w:firstLine="709"/>
        <w:jc w:val="both"/>
        <w:rPr>
          <w:sz w:val="26"/>
          <w:szCs w:val="26"/>
        </w:rPr>
      </w:pPr>
      <w:r>
        <w:rPr>
          <w:sz w:val="26"/>
          <w:szCs w:val="26"/>
        </w:rPr>
        <w:t>2.2.2.Отчет о движении денежных средств (ф.0503123);</w:t>
      </w:r>
    </w:p>
    <w:p w:rsidR="004629C6" w:rsidRPr="00E055B4" w:rsidRDefault="004629C6" w:rsidP="004629C6">
      <w:pPr>
        <w:autoSpaceDE w:val="0"/>
        <w:autoSpaceDN w:val="0"/>
        <w:adjustRightInd w:val="0"/>
        <w:ind w:firstLine="709"/>
        <w:jc w:val="both"/>
        <w:rPr>
          <w:sz w:val="26"/>
          <w:szCs w:val="26"/>
        </w:rPr>
      </w:pPr>
      <w:r>
        <w:rPr>
          <w:sz w:val="26"/>
          <w:szCs w:val="26"/>
        </w:rPr>
        <w:t>2.2.3 Сведения о количестве подведомственных участников бюджетного процесса, учреждений и государственных (муниципальных) унитарных предприятий (ф.0503161)</w:t>
      </w:r>
      <w:r w:rsidR="00EC0AC2">
        <w:rPr>
          <w:sz w:val="26"/>
          <w:szCs w:val="26"/>
        </w:rPr>
        <w:t>;</w:t>
      </w:r>
    </w:p>
    <w:p w:rsidR="00FB641E" w:rsidRDefault="004629C6" w:rsidP="00E055B4">
      <w:pPr>
        <w:autoSpaceDE w:val="0"/>
        <w:autoSpaceDN w:val="0"/>
        <w:adjustRightInd w:val="0"/>
        <w:ind w:firstLine="709"/>
        <w:jc w:val="both"/>
        <w:rPr>
          <w:sz w:val="26"/>
          <w:szCs w:val="26"/>
        </w:rPr>
      </w:pPr>
      <w:r>
        <w:rPr>
          <w:sz w:val="26"/>
          <w:szCs w:val="26"/>
        </w:rPr>
        <w:t>2.2.4</w:t>
      </w:r>
      <w:r w:rsidR="00FB641E">
        <w:rPr>
          <w:sz w:val="26"/>
          <w:szCs w:val="26"/>
        </w:rPr>
        <w:t>. Сведения по дебиторской и кредиторской задолженности (ф.0503169)</w:t>
      </w:r>
      <w:r w:rsidR="00EC0AC2">
        <w:rPr>
          <w:sz w:val="26"/>
          <w:szCs w:val="26"/>
        </w:rPr>
        <w:t>.</w:t>
      </w:r>
    </w:p>
    <w:p w:rsidR="00E055B4" w:rsidRPr="00E055B4" w:rsidRDefault="00006AB6" w:rsidP="00E055B4">
      <w:pPr>
        <w:autoSpaceDE w:val="0"/>
        <w:autoSpaceDN w:val="0"/>
        <w:adjustRightInd w:val="0"/>
        <w:ind w:firstLine="709"/>
        <w:jc w:val="both"/>
        <w:rPr>
          <w:sz w:val="26"/>
          <w:szCs w:val="26"/>
        </w:rPr>
      </w:pPr>
      <w:r>
        <w:rPr>
          <w:sz w:val="26"/>
          <w:szCs w:val="26"/>
        </w:rPr>
        <w:t>2.3. Срок</w:t>
      </w:r>
      <w:r w:rsidR="00E055B4" w:rsidRPr="00E055B4">
        <w:rPr>
          <w:sz w:val="26"/>
          <w:szCs w:val="26"/>
        </w:rPr>
        <w:t xml:space="preserve"> представления ежемесячной и квартальной бюджетной отчетности В Управ</w:t>
      </w:r>
      <w:r>
        <w:rPr>
          <w:sz w:val="26"/>
          <w:szCs w:val="26"/>
        </w:rPr>
        <w:t>ление финансов АКР -</w:t>
      </w:r>
      <w:r w:rsidR="00FB641E">
        <w:rPr>
          <w:sz w:val="26"/>
          <w:szCs w:val="26"/>
        </w:rPr>
        <w:t xml:space="preserve"> 7</w:t>
      </w:r>
      <w:r>
        <w:rPr>
          <w:sz w:val="26"/>
          <w:szCs w:val="26"/>
        </w:rPr>
        <w:t xml:space="preserve"> число</w:t>
      </w:r>
      <w:r w:rsidR="00E055B4" w:rsidRPr="00E055B4">
        <w:rPr>
          <w:sz w:val="26"/>
          <w:szCs w:val="26"/>
        </w:rPr>
        <w:t xml:space="preserve"> месяца, следующего за отчетным</w:t>
      </w:r>
      <w:r>
        <w:rPr>
          <w:sz w:val="26"/>
          <w:szCs w:val="26"/>
        </w:rPr>
        <w:t xml:space="preserve"> месяцем (кварталом)</w:t>
      </w:r>
      <w:r w:rsidR="00E055B4" w:rsidRPr="00E055B4">
        <w:rPr>
          <w:sz w:val="26"/>
          <w:szCs w:val="26"/>
        </w:rPr>
        <w:t>.</w:t>
      </w:r>
    </w:p>
    <w:p w:rsidR="00E055B4" w:rsidRPr="00E055B4" w:rsidRDefault="00E055B4" w:rsidP="00E055B4">
      <w:pPr>
        <w:autoSpaceDE w:val="0"/>
        <w:autoSpaceDN w:val="0"/>
        <w:adjustRightInd w:val="0"/>
        <w:jc w:val="center"/>
        <w:outlineLvl w:val="1"/>
        <w:rPr>
          <w:b/>
        </w:rPr>
      </w:pPr>
    </w:p>
    <w:p w:rsidR="00E055B4" w:rsidRPr="00E055B4" w:rsidRDefault="00E055B4" w:rsidP="00E055B4">
      <w:pPr>
        <w:autoSpaceDE w:val="0"/>
        <w:autoSpaceDN w:val="0"/>
        <w:adjustRightInd w:val="0"/>
        <w:jc w:val="center"/>
        <w:outlineLvl w:val="1"/>
      </w:pPr>
      <w:r w:rsidRPr="00E055B4">
        <w:t>3. ГОДОВАЯ БЮДЖЕТНАЯ ОТЧЕТНОСТЬ</w:t>
      </w:r>
    </w:p>
    <w:p w:rsidR="00E055B4" w:rsidRPr="00E055B4" w:rsidRDefault="00E055B4" w:rsidP="00E055B4">
      <w:pPr>
        <w:autoSpaceDE w:val="0"/>
        <w:autoSpaceDN w:val="0"/>
        <w:adjustRightInd w:val="0"/>
        <w:jc w:val="center"/>
        <w:outlineLvl w:val="1"/>
        <w:rPr>
          <w:b/>
        </w:rPr>
      </w:pPr>
    </w:p>
    <w:p w:rsidR="00E055B4" w:rsidRDefault="00E055B4" w:rsidP="00E055B4">
      <w:pPr>
        <w:autoSpaceDE w:val="0"/>
        <w:autoSpaceDN w:val="0"/>
        <w:adjustRightInd w:val="0"/>
        <w:ind w:firstLine="709"/>
        <w:jc w:val="both"/>
        <w:rPr>
          <w:sz w:val="26"/>
          <w:szCs w:val="26"/>
        </w:rPr>
      </w:pPr>
      <w:r w:rsidRPr="00E055B4">
        <w:rPr>
          <w:sz w:val="26"/>
          <w:szCs w:val="26"/>
        </w:rPr>
        <w:t>3.1. В состав годовой бюджетной отчетности  включаются:</w:t>
      </w:r>
    </w:p>
    <w:p w:rsidR="004629C6" w:rsidRPr="00E055B4" w:rsidRDefault="004629C6" w:rsidP="00E055B4">
      <w:pPr>
        <w:autoSpaceDE w:val="0"/>
        <w:autoSpaceDN w:val="0"/>
        <w:adjustRightInd w:val="0"/>
        <w:ind w:firstLine="709"/>
        <w:jc w:val="both"/>
        <w:rPr>
          <w:sz w:val="26"/>
          <w:szCs w:val="26"/>
        </w:rPr>
      </w:pPr>
      <w:r>
        <w:rPr>
          <w:sz w:val="26"/>
          <w:szCs w:val="26"/>
        </w:rPr>
        <w:t>3.1.1</w:t>
      </w:r>
      <w:r w:rsidRPr="00E055B4">
        <w:rPr>
          <w:sz w:val="26"/>
          <w:szCs w:val="26"/>
        </w:rPr>
        <w:t>. Справка по заключению счетов бюджетного учета отчетного финансового года (ф. 0503110);</w:t>
      </w:r>
    </w:p>
    <w:p w:rsidR="00E055B4" w:rsidRPr="00E055B4" w:rsidRDefault="00E055B4" w:rsidP="00E055B4">
      <w:pPr>
        <w:autoSpaceDE w:val="0"/>
        <w:autoSpaceDN w:val="0"/>
        <w:adjustRightInd w:val="0"/>
        <w:ind w:firstLine="709"/>
        <w:jc w:val="both"/>
        <w:rPr>
          <w:sz w:val="26"/>
          <w:szCs w:val="26"/>
        </w:rPr>
      </w:pPr>
      <w:r w:rsidRPr="00E055B4">
        <w:rPr>
          <w:sz w:val="26"/>
          <w:szCs w:val="26"/>
        </w:rPr>
        <w:t>3.1.1.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rsidR="00E055B4" w:rsidRPr="00E055B4" w:rsidRDefault="00E055B4" w:rsidP="00E055B4">
      <w:pPr>
        <w:autoSpaceDE w:val="0"/>
        <w:autoSpaceDN w:val="0"/>
        <w:adjustRightInd w:val="0"/>
        <w:ind w:firstLine="709"/>
        <w:jc w:val="both"/>
        <w:rPr>
          <w:sz w:val="26"/>
          <w:szCs w:val="26"/>
        </w:rPr>
      </w:pPr>
      <w:r w:rsidRPr="00E055B4">
        <w:rPr>
          <w:sz w:val="26"/>
          <w:szCs w:val="26"/>
        </w:rPr>
        <w:t>3.1.2. Баланс главного распорядителя, распорядителя, получателя бюджетных средств, главного администратора, администратора источников финансирования бюджета, главного администратора, администратора доходов бюджета  (ф. 0503130);</w:t>
      </w:r>
    </w:p>
    <w:p w:rsidR="00E055B4" w:rsidRPr="00E055B4" w:rsidRDefault="00E055B4" w:rsidP="00E055B4">
      <w:pPr>
        <w:autoSpaceDE w:val="0"/>
        <w:autoSpaceDN w:val="0"/>
        <w:adjustRightInd w:val="0"/>
        <w:ind w:firstLine="709"/>
        <w:jc w:val="both"/>
        <w:rPr>
          <w:sz w:val="26"/>
          <w:szCs w:val="26"/>
        </w:rPr>
      </w:pPr>
      <w:r w:rsidRPr="00E055B4">
        <w:rPr>
          <w:sz w:val="26"/>
          <w:szCs w:val="26"/>
        </w:rPr>
        <w:t xml:space="preserve">3.1.3. Справка по консолидируемым расчетам (ф. 0503125) (по денежным и </w:t>
      </w:r>
      <w:proofErr w:type="spellStart"/>
      <w:r w:rsidRPr="00E055B4">
        <w:rPr>
          <w:sz w:val="26"/>
          <w:szCs w:val="26"/>
        </w:rPr>
        <w:t>неденежным</w:t>
      </w:r>
      <w:proofErr w:type="spellEnd"/>
      <w:r w:rsidRPr="00E055B4">
        <w:rPr>
          <w:sz w:val="26"/>
          <w:szCs w:val="26"/>
        </w:rPr>
        <w:t xml:space="preserve"> расчетам);</w:t>
      </w:r>
    </w:p>
    <w:p w:rsidR="00E055B4" w:rsidRDefault="00E055B4" w:rsidP="00E055B4">
      <w:pPr>
        <w:autoSpaceDE w:val="0"/>
        <w:autoSpaceDN w:val="0"/>
        <w:adjustRightInd w:val="0"/>
        <w:ind w:firstLine="709"/>
        <w:jc w:val="both"/>
        <w:rPr>
          <w:sz w:val="26"/>
          <w:szCs w:val="26"/>
        </w:rPr>
      </w:pPr>
      <w:r w:rsidRPr="00E055B4">
        <w:rPr>
          <w:sz w:val="26"/>
          <w:szCs w:val="26"/>
        </w:rPr>
        <w:t>3.1.4. Отчет о финансовых результатах деятельности (ф. 0503121);</w:t>
      </w:r>
    </w:p>
    <w:p w:rsidR="004629C6" w:rsidRDefault="004629C6" w:rsidP="00E055B4">
      <w:pPr>
        <w:autoSpaceDE w:val="0"/>
        <w:autoSpaceDN w:val="0"/>
        <w:adjustRightInd w:val="0"/>
        <w:ind w:firstLine="709"/>
        <w:jc w:val="both"/>
        <w:rPr>
          <w:sz w:val="26"/>
          <w:szCs w:val="26"/>
        </w:rPr>
      </w:pPr>
      <w:r>
        <w:rPr>
          <w:sz w:val="26"/>
          <w:szCs w:val="26"/>
        </w:rPr>
        <w:t>3.1.5. Отчет о движении денежных средств (ф.0503123);</w:t>
      </w:r>
    </w:p>
    <w:p w:rsidR="004629C6" w:rsidRPr="00E055B4" w:rsidRDefault="004629C6" w:rsidP="00E055B4">
      <w:pPr>
        <w:autoSpaceDE w:val="0"/>
        <w:autoSpaceDN w:val="0"/>
        <w:adjustRightInd w:val="0"/>
        <w:ind w:firstLine="709"/>
        <w:jc w:val="both"/>
        <w:rPr>
          <w:sz w:val="26"/>
          <w:szCs w:val="26"/>
        </w:rPr>
      </w:pPr>
      <w:r>
        <w:rPr>
          <w:sz w:val="26"/>
          <w:szCs w:val="26"/>
        </w:rPr>
        <w:t>3.1.6. Отчет о бюджетных обязательствах (ф.0503128);</w:t>
      </w:r>
    </w:p>
    <w:p w:rsidR="00E055B4" w:rsidRPr="00E055B4" w:rsidRDefault="00EC0AC2" w:rsidP="00E055B4">
      <w:pPr>
        <w:autoSpaceDE w:val="0"/>
        <w:autoSpaceDN w:val="0"/>
        <w:adjustRightInd w:val="0"/>
        <w:ind w:firstLine="709"/>
        <w:jc w:val="both"/>
        <w:rPr>
          <w:sz w:val="26"/>
          <w:szCs w:val="26"/>
        </w:rPr>
      </w:pPr>
      <w:r>
        <w:rPr>
          <w:sz w:val="26"/>
          <w:szCs w:val="26"/>
        </w:rPr>
        <w:t>3.1.7</w:t>
      </w:r>
      <w:r w:rsidR="00E055B4" w:rsidRPr="00E055B4">
        <w:rPr>
          <w:sz w:val="26"/>
          <w:szCs w:val="26"/>
        </w:rPr>
        <w:t>. Пояснительная записка (ф. 0503160);</w:t>
      </w:r>
    </w:p>
    <w:p w:rsidR="00E055B4" w:rsidRPr="00CD3ED0" w:rsidRDefault="00E055B4" w:rsidP="00CD3ED0">
      <w:pPr>
        <w:autoSpaceDE w:val="0"/>
        <w:autoSpaceDN w:val="0"/>
        <w:adjustRightInd w:val="0"/>
        <w:ind w:firstLine="709"/>
        <w:jc w:val="both"/>
        <w:rPr>
          <w:sz w:val="26"/>
          <w:szCs w:val="26"/>
        </w:rPr>
      </w:pPr>
      <w:r w:rsidRPr="00E055B4">
        <w:rPr>
          <w:sz w:val="26"/>
          <w:szCs w:val="26"/>
        </w:rPr>
        <w:t>3.1</w:t>
      </w:r>
      <w:r w:rsidR="00EC0AC2">
        <w:rPr>
          <w:sz w:val="26"/>
          <w:szCs w:val="26"/>
        </w:rPr>
        <w:t>.8</w:t>
      </w:r>
      <w:r w:rsidR="00CD3ED0" w:rsidRPr="00CD3ED0">
        <w:rPr>
          <w:sz w:val="26"/>
          <w:szCs w:val="26"/>
        </w:rPr>
        <w:t xml:space="preserve"> </w:t>
      </w:r>
      <w:r w:rsidR="00CD3ED0">
        <w:rPr>
          <w:sz w:val="26"/>
          <w:szCs w:val="26"/>
        </w:rPr>
        <w:t>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E055B4" w:rsidRPr="00E055B4" w:rsidRDefault="00EC0AC2" w:rsidP="00E055B4">
      <w:pPr>
        <w:autoSpaceDE w:val="0"/>
        <w:autoSpaceDN w:val="0"/>
        <w:adjustRightInd w:val="0"/>
        <w:ind w:firstLine="709"/>
        <w:jc w:val="both"/>
        <w:rPr>
          <w:sz w:val="26"/>
          <w:szCs w:val="26"/>
        </w:rPr>
      </w:pPr>
      <w:r>
        <w:rPr>
          <w:sz w:val="26"/>
          <w:szCs w:val="26"/>
        </w:rPr>
        <w:t>3.1.9</w:t>
      </w:r>
      <w:r w:rsidR="00E055B4" w:rsidRPr="00E055B4">
        <w:rPr>
          <w:sz w:val="26"/>
          <w:szCs w:val="26"/>
        </w:rPr>
        <w:t>. Сведения о результатах деятельности (</w:t>
      </w:r>
      <w:r w:rsidR="00CD3ED0">
        <w:rPr>
          <w:sz w:val="26"/>
          <w:szCs w:val="26"/>
        </w:rPr>
        <w:t>ф.</w:t>
      </w:r>
      <w:r w:rsidR="00E055B4" w:rsidRPr="00E055B4">
        <w:rPr>
          <w:sz w:val="26"/>
          <w:szCs w:val="26"/>
        </w:rPr>
        <w:t>0503162);</w:t>
      </w:r>
    </w:p>
    <w:p w:rsidR="00E055B4" w:rsidRPr="00E055B4" w:rsidRDefault="00EC0AC2" w:rsidP="00E055B4">
      <w:pPr>
        <w:autoSpaceDE w:val="0"/>
        <w:autoSpaceDN w:val="0"/>
        <w:adjustRightInd w:val="0"/>
        <w:ind w:firstLine="709"/>
        <w:jc w:val="both"/>
        <w:rPr>
          <w:sz w:val="26"/>
          <w:szCs w:val="26"/>
        </w:rPr>
      </w:pPr>
      <w:r>
        <w:rPr>
          <w:sz w:val="26"/>
          <w:szCs w:val="26"/>
        </w:rPr>
        <w:t>3.1.10</w:t>
      </w:r>
      <w:r w:rsidR="00E055B4" w:rsidRPr="00E055B4">
        <w:rPr>
          <w:sz w:val="26"/>
          <w:szCs w:val="26"/>
        </w:rPr>
        <w:t>. Сведения об исполнении бюджета  (ф. 0503164);</w:t>
      </w:r>
    </w:p>
    <w:p w:rsidR="00E055B4" w:rsidRPr="00E055B4" w:rsidRDefault="00EC0AC2" w:rsidP="00E055B4">
      <w:pPr>
        <w:autoSpaceDE w:val="0"/>
        <w:autoSpaceDN w:val="0"/>
        <w:adjustRightInd w:val="0"/>
        <w:ind w:firstLine="709"/>
        <w:jc w:val="both"/>
        <w:rPr>
          <w:sz w:val="26"/>
          <w:szCs w:val="26"/>
        </w:rPr>
      </w:pPr>
      <w:r>
        <w:rPr>
          <w:sz w:val="26"/>
          <w:szCs w:val="26"/>
        </w:rPr>
        <w:t>3.1.11</w:t>
      </w:r>
      <w:r w:rsidR="00E055B4" w:rsidRPr="00E055B4">
        <w:rPr>
          <w:sz w:val="26"/>
          <w:szCs w:val="26"/>
        </w:rPr>
        <w:t>. Сведения об исполнении мероприятий в рамках целевых программ (ф.0503166);</w:t>
      </w:r>
    </w:p>
    <w:p w:rsidR="00E055B4" w:rsidRPr="00E055B4" w:rsidRDefault="00EC0AC2" w:rsidP="00E055B4">
      <w:pPr>
        <w:autoSpaceDE w:val="0"/>
        <w:autoSpaceDN w:val="0"/>
        <w:adjustRightInd w:val="0"/>
        <w:ind w:firstLine="709"/>
        <w:jc w:val="both"/>
        <w:rPr>
          <w:sz w:val="26"/>
          <w:szCs w:val="26"/>
        </w:rPr>
      </w:pPr>
      <w:r>
        <w:rPr>
          <w:sz w:val="26"/>
          <w:szCs w:val="26"/>
        </w:rPr>
        <w:t>3.1.12</w:t>
      </w:r>
      <w:r w:rsidR="00E055B4" w:rsidRPr="00E055B4">
        <w:rPr>
          <w:sz w:val="26"/>
          <w:szCs w:val="26"/>
        </w:rPr>
        <w:t>. Сведения о движении нефинансовых активов (ф.0503168);</w:t>
      </w:r>
    </w:p>
    <w:p w:rsidR="00E055B4" w:rsidRPr="00E055B4" w:rsidRDefault="00EC0AC2" w:rsidP="00E055B4">
      <w:pPr>
        <w:autoSpaceDE w:val="0"/>
        <w:autoSpaceDN w:val="0"/>
        <w:adjustRightInd w:val="0"/>
        <w:ind w:firstLine="709"/>
        <w:jc w:val="both"/>
        <w:rPr>
          <w:sz w:val="26"/>
          <w:szCs w:val="26"/>
        </w:rPr>
      </w:pPr>
      <w:r>
        <w:rPr>
          <w:sz w:val="26"/>
          <w:szCs w:val="26"/>
        </w:rPr>
        <w:t>3.1.13</w:t>
      </w:r>
      <w:r w:rsidR="00E055B4" w:rsidRPr="00E055B4">
        <w:rPr>
          <w:sz w:val="26"/>
          <w:szCs w:val="26"/>
        </w:rPr>
        <w:t>. Сведения по дебиторской и кредиторской задолженности (ф. 0503169);</w:t>
      </w:r>
    </w:p>
    <w:p w:rsidR="00E055B4" w:rsidRPr="00E055B4" w:rsidRDefault="00EC0AC2" w:rsidP="00E055B4">
      <w:pPr>
        <w:autoSpaceDE w:val="0"/>
        <w:autoSpaceDN w:val="0"/>
        <w:adjustRightInd w:val="0"/>
        <w:ind w:firstLine="709"/>
        <w:jc w:val="both"/>
        <w:rPr>
          <w:sz w:val="26"/>
          <w:szCs w:val="26"/>
        </w:rPr>
      </w:pPr>
      <w:r>
        <w:rPr>
          <w:sz w:val="26"/>
          <w:szCs w:val="26"/>
        </w:rPr>
        <w:t>3.1.14</w:t>
      </w:r>
      <w:r w:rsidR="00E055B4" w:rsidRPr="00E055B4">
        <w:rPr>
          <w:sz w:val="26"/>
          <w:szCs w:val="26"/>
        </w:rPr>
        <w:t>. Сведения об изменении остатков валюты баланса (ф. 0503173);</w:t>
      </w:r>
    </w:p>
    <w:p w:rsidR="00E055B4" w:rsidRDefault="00EC0AC2" w:rsidP="0076268C">
      <w:pPr>
        <w:autoSpaceDE w:val="0"/>
        <w:autoSpaceDN w:val="0"/>
        <w:adjustRightInd w:val="0"/>
        <w:ind w:firstLine="709"/>
        <w:jc w:val="both"/>
        <w:rPr>
          <w:sz w:val="26"/>
          <w:szCs w:val="26"/>
        </w:rPr>
      </w:pPr>
      <w:r>
        <w:rPr>
          <w:sz w:val="26"/>
          <w:szCs w:val="26"/>
        </w:rPr>
        <w:t>3.1.15</w:t>
      </w:r>
      <w:r w:rsidR="0076268C">
        <w:rPr>
          <w:sz w:val="26"/>
          <w:szCs w:val="26"/>
        </w:rPr>
        <w:t>. Сведения о принятых и не</w:t>
      </w:r>
      <w:r>
        <w:rPr>
          <w:sz w:val="26"/>
          <w:szCs w:val="26"/>
        </w:rPr>
        <w:t>и</w:t>
      </w:r>
      <w:r w:rsidR="0076268C">
        <w:rPr>
          <w:sz w:val="26"/>
          <w:szCs w:val="26"/>
        </w:rPr>
        <w:t>сполненных обязательствах получателя бюджетных средств (ф.0503175);</w:t>
      </w:r>
    </w:p>
    <w:p w:rsidR="0076268C" w:rsidRDefault="00EC0AC2" w:rsidP="0076268C">
      <w:pPr>
        <w:autoSpaceDE w:val="0"/>
        <w:autoSpaceDN w:val="0"/>
        <w:adjustRightInd w:val="0"/>
        <w:ind w:firstLine="709"/>
        <w:jc w:val="both"/>
        <w:rPr>
          <w:sz w:val="26"/>
          <w:szCs w:val="26"/>
        </w:rPr>
      </w:pPr>
      <w:r>
        <w:rPr>
          <w:sz w:val="26"/>
          <w:szCs w:val="26"/>
        </w:rPr>
        <w:t>3.1.16</w:t>
      </w:r>
      <w:r w:rsidR="0076268C">
        <w:rPr>
          <w:sz w:val="26"/>
          <w:szCs w:val="26"/>
        </w:rPr>
        <w:t xml:space="preserve">.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w:t>
      </w:r>
      <w:r w:rsidR="00304FA5">
        <w:rPr>
          <w:sz w:val="26"/>
          <w:szCs w:val="26"/>
        </w:rPr>
        <w:t>участием в капитале (ф.0503174).</w:t>
      </w:r>
    </w:p>
    <w:p w:rsidR="00677C04" w:rsidRDefault="00677C04" w:rsidP="00677C04">
      <w:pPr>
        <w:autoSpaceDE w:val="0"/>
        <w:autoSpaceDN w:val="0"/>
        <w:adjustRightInd w:val="0"/>
        <w:ind w:firstLine="709"/>
        <w:jc w:val="both"/>
        <w:rPr>
          <w:sz w:val="26"/>
          <w:szCs w:val="26"/>
        </w:rPr>
      </w:pPr>
      <w:r>
        <w:rPr>
          <w:sz w:val="26"/>
          <w:szCs w:val="26"/>
        </w:rPr>
        <w:t>3.1.17. Сведения об исполнении судебных решений по денежным обязательствам бюджета (ф.0503296).</w:t>
      </w:r>
    </w:p>
    <w:p w:rsidR="00E055B4" w:rsidRPr="00E055B4" w:rsidRDefault="00E055B4" w:rsidP="00E055B4">
      <w:pPr>
        <w:autoSpaceDE w:val="0"/>
        <w:autoSpaceDN w:val="0"/>
        <w:adjustRightInd w:val="0"/>
        <w:ind w:firstLine="709"/>
        <w:jc w:val="both"/>
        <w:rPr>
          <w:sz w:val="26"/>
          <w:szCs w:val="26"/>
        </w:rPr>
      </w:pPr>
      <w:r w:rsidRPr="00E055B4">
        <w:rPr>
          <w:sz w:val="26"/>
          <w:szCs w:val="26"/>
        </w:rPr>
        <w:t xml:space="preserve">3.2. Сроки представления годовой бюджетной отчетности устанавливаются </w:t>
      </w:r>
      <w:r w:rsidR="00006AB6">
        <w:rPr>
          <w:sz w:val="26"/>
          <w:szCs w:val="26"/>
        </w:rPr>
        <w:t xml:space="preserve">ежегодно отдельным </w:t>
      </w:r>
      <w:r w:rsidRPr="00E055B4">
        <w:rPr>
          <w:sz w:val="26"/>
          <w:szCs w:val="26"/>
        </w:rPr>
        <w:t>приказом Управления финансов АКР.</w:t>
      </w:r>
    </w:p>
    <w:p w:rsidR="00E055B4" w:rsidRPr="00E055B4" w:rsidRDefault="00E055B4" w:rsidP="00E055B4">
      <w:pPr>
        <w:autoSpaceDE w:val="0"/>
        <w:autoSpaceDN w:val="0"/>
        <w:adjustRightInd w:val="0"/>
        <w:ind w:firstLine="709"/>
        <w:jc w:val="both"/>
        <w:rPr>
          <w:sz w:val="26"/>
          <w:szCs w:val="26"/>
        </w:rPr>
      </w:pPr>
    </w:p>
    <w:sectPr w:rsidR="00E055B4" w:rsidRPr="00E05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E2ADD"/>
    <w:multiLevelType w:val="hybridMultilevel"/>
    <w:tmpl w:val="22EE452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DD"/>
    <w:rsid w:val="00006AB6"/>
    <w:rsid w:val="00123BCF"/>
    <w:rsid w:val="001D4A11"/>
    <w:rsid w:val="001E3876"/>
    <w:rsid w:val="002A3633"/>
    <w:rsid w:val="00304FA5"/>
    <w:rsid w:val="003E2B8F"/>
    <w:rsid w:val="00403C84"/>
    <w:rsid w:val="00430D94"/>
    <w:rsid w:val="00431507"/>
    <w:rsid w:val="004629C6"/>
    <w:rsid w:val="005206B5"/>
    <w:rsid w:val="005F70D7"/>
    <w:rsid w:val="006349DD"/>
    <w:rsid w:val="00677C04"/>
    <w:rsid w:val="006856B6"/>
    <w:rsid w:val="00744C0D"/>
    <w:rsid w:val="0076268C"/>
    <w:rsid w:val="0078350D"/>
    <w:rsid w:val="007C521E"/>
    <w:rsid w:val="00A45F5D"/>
    <w:rsid w:val="00BC2D03"/>
    <w:rsid w:val="00BE7379"/>
    <w:rsid w:val="00C51E84"/>
    <w:rsid w:val="00CD031B"/>
    <w:rsid w:val="00CD3ED0"/>
    <w:rsid w:val="00E055B4"/>
    <w:rsid w:val="00E6023D"/>
    <w:rsid w:val="00EA20B2"/>
    <w:rsid w:val="00EC0AC2"/>
    <w:rsid w:val="00F468FE"/>
    <w:rsid w:val="00F55917"/>
    <w:rsid w:val="00FB6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527E1B-683E-4A8E-BC17-7678F3CB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9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9DD"/>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431507"/>
    <w:rPr>
      <w:rFonts w:ascii="Tahoma" w:hAnsi="Tahoma" w:cs="Tahoma"/>
      <w:sz w:val="16"/>
      <w:szCs w:val="16"/>
    </w:rPr>
  </w:style>
  <w:style w:type="character" w:customStyle="1" w:styleId="a4">
    <w:name w:val="Текст выноски Знак"/>
    <w:basedOn w:val="a0"/>
    <w:link w:val="a3"/>
    <w:uiPriority w:val="99"/>
    <w:semiHidden/>
    <w:rsid w:val="00431507"/>
    <w:rPr>
      <w:rFonts w:ascii="Tahoma" w:eastAsia="Times New Roman" w:hAnsi="Tahoma" w:cs="Tahoma"/>
      <w:sz w:val="16"/>
      <w:szCs w:val="16"/>
      <w:lang w:eastAsia="ru-RU"/>
    </w:rPr>
  </w:style>
  <w:style w:type="paragraph" w:styleId="a5">
    <w:name w:val="List Paragraph"/>
    <w:basedOn w:val="a"/>
    <w:uiPriority w:val="34"/>
    <w:qFormat/>
    <w:rsid w:val="003E2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4</Pages>
  <Words>1101</Words>
  <Characters>6277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Ю. Малышева</dc:creator>
  <cp:lastModifiedBy>user</cp:lastModifiedBy>
  <cp:revision>16</cp:revision>
  <cp:lastPrinted>2020-07-30T04:01:00Z</cp:lastPrinted>
  <dcterms:created xsi:type="dcterms:W3CDTF">2020-06-23T05:20:00Z</dcterms:created>
  <dcterms:modified xsi:type="dcterms:W3CDTF">2020-07-30T04:01:00Z</dcterms:modified>
</cp:coreProperties>
</file>