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D7" w:rsidRPr="00DC6A45" w:rsidRDefault="001A58D7" w:rsidP="001A58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A4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1A58D7" w:rsidRPr="00DC6A45" w:rsidRDefault="001A58D7" w:rsidP="001A58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A45">
        <w:rPr>
          <w:rFonts w:ascii="Times New Roman" w:hAnsi="Times New Roman" w:cs="Times New Roman"/>
          <w:sz w:val="24"/>
          <w:szCs w:val="24"/>
        </w:rPr>
        <w:t>КИНДАЛЬСКОЕ СЕЛЬСКОЕ ПОСЕЛЕНИЕ</w:t>
      </w:r>
    </w:p>
    <w:p w:rsidR="001A58D7" w:rsidRPr="00DC6A45" w:rsidRDefault="001A58D7" w:rsidP="001A58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A45">
        <w:rPr>
          <w:rFonts w:ascii="Times New Roman" w:hAnsi="Times New Roman" w:cs="Times New Roman"/>
          <w:sz w:val="24"/>
          <w:szCs w:val="24"/>
        </w:rPr>
        <w:t xml:space="preserve">КАРГАСОКСКОГО РАЙОНА ТОМСКОЙ ОБЛАСТИ </w:t>
      </w:r>
    </w:p>
    <w:p w:rsidR="001A58D7" w:rsidRPr="00DC6A45" w:rsidRDefault="001A58D7" w:rsidP="001A58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58D7" w:rsidRPr="00DC6A45" w:rsidRDefault="001A58D7" w:rsidP="001A58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A45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1A58D7" w:rsidRPr="00DC6A45" w:rsidRDefault="001A58D7" w:rsidP="001A58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A45">
        <w:rPr>
          <w:rFonts w:ascii="Times New Roman" w:hAnsi="Times New Roman" w:cs="Times New Roman"/>
          <w:sz w:val="24"/>
          <w:szCs w:val="24"/>
        </w:rPr>
        <w:t>«АДМИНИСТРАЦИЯ КИНДАЛЬСКОГО СЕЛЬСКОГО ПОСЕЛЕНИЯ»</w:t>
      </w:r>
    </w:p>
    <w:p w:rsidR="001A58D7" w:rsidRPr="00DC6A45" w:rsidRDefault="001A58D7" w:rsidP="001A58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58D7" w:rsidRPr="00DC6A45" w:rsidRDefault="001A58D7" w:rsidP="001A58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A45">
        <w:rPr>
          <w:rFonts w:ascii="Times New Roman" w:hAnsi="Times New Roman" w:cs="Times New Roman"/>
          <w:sz w:val="24"/>
          <w:szCs w:val="24"/>
        </w:rPr>
        <w:t xml:space="preserve">ПОСТАНОВЛЕНИЕ  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1A58D7" w:rsidRPr="00DC6A45" w:rsidRDefault="001A58D7" w:rsidP="001A58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58D7" w:rsidRPr="00DC6A45" w:rsidRDefault="001A58D7" w:rsidP="001A58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A45">
        <w:rPr>
          <w:rFonts w:ascii="Times New Roman" w:hAnsi="Times New Roman" w:cs="Times New Roman"/>
          <w:sz w:val="24"/>
          <w:szCs w:val="24"/>
        </w:rPr>
        <w:t>--.1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C6A45">
        <w:rPr>
          <w:rFonts w:ascii="Times New Roman" w:hAnsi="Times New Roman" w:cs="Times New Roman"/>
          <w:sz w:val="24"/>
          <w:szCs w:val="24"/>
        </w:rPr>
        <w:t xml:space="preserve">.2014 </w:t>
      </w:r>
      <w:r w:rsidRPr="00DC6A45">
        <w:rPr>
          <w:rFonts w:ascii="Times New Roman" w:hAnsi="Times New Roman" w:cs="Times New Roman"/>
          <w:sz w:val="24"/>
          <w:szCs w:val="24"/>
        </w:rPr>
        <w:tab/>
      </w:r>
      <w:r w:rsidRPr="00DC6A45">
        <w:rPr>
          <w:rFonts w:ascii="Times New Roman" w:hAnsi="Times New Roman" w:cs="Times New Roman"/>
          <w:sz w:val="24"/>
          <w:szCs w:val="24"/>
        </w:rPr>
        <w:tab/>
      </w:r>
      <w:r w:rsidRPr="00DC6A45">
        <w:rPr>
          <w:rFonts w:ascii="Times New Roman" w:hAnsi="Times New Roman" w:cs="Times New Roman"/>
          <w:sz w:val="24"/>
          <w:szCs w:val="24"/>
        </w:rPr>
        <w:tab/>
      </w:r>
      <w:r w:rsidRPr="00DC6A45">
        <w:rPr>
          <w:rFonts w:ascii="Times New Roman" w:hAnsi="Times New Roman" w:cs="Times New Roman"/>
          <w:sz w:val="24"/>
          <w:szCs w:val="24"/>
        </w:rPr>
        <w:tab/>
      </w:r>
      <w:r w:rsidRPr="00DC6A45">
        <w:rPr>
          <w:rFonts w:ascii="Times New Roman" w:hAnsi="Times New Roman" w:cs="Times New Roman"/>
          <w:sz w:val="24"/>
          <w:szCs w:val="24"/>
        </w:rPr>
        <w:tab/>
      </w:r>
      <w:r w:rsidRPr="00DC6A45">
        <w:rPr>
          <w:rFonts w:ascii="Times New Roman" w:hAnsi="Times New Roman" w:cs="Times New Roman"/>
          <w:sz w:val="24"/>
          <w:szCs w:val="24"/>
        </w:rPr>
        <w:tab/>
      </w:r>
      <w:r w:rsidRPr="00DC6A45">
        <w:rPr>
          <w:rFonts w:ascii="Times New Roman" w:hAnsi="Times New Roman" w:cs="Times New Roman"/>
          <w:sz w:val="24"/>
          <w:szCs w:val="24"/>
        </w:rPr>
        <w:tab/>
      </w:r>
      <w:r w:rsidRPr="00DC6A45">
        <w:rPr>
          <w:rFonts w:ascii="Times New Roman" w:hAnsi="Times New Roman" w:cs="Times New Roman"/>
          <w:sz w:val="24"/>
          <w:szCs w:val="24"/>
        </w:rPr>
        <w:tab/>
      </w:r>
      <w:r w:rsidRPr="00DC6A45">
        <w:rPr>
          <w:rFonts w:ascii="Times New Roman" w:hAnsi="Times New Roman" w:cs="Times New Roman"/>
          <w:sz w:val="24"/>
          <w:szCs w:val="24"/>
        </w:rPr>
        <w:tab/>
      </w:r>
      <w:r w:rsidRPr="00DC6A45">
        <w:rPr>
          <w:rFonts w:ascii="Times New Roman" w:hAnsi="Times New Roman" w:cs="Times New Roman"/>
          <w:sz w:val="24"/>
          <w:szCs w:val="24"/>
        </w:rPr>
        <w:tab/>
        <w:t>№ --</w:t>
      </w:r>
    </w:p>
    <w:p w:rsidR="001A58D7" w:rsidRDefault="001A58D7" w:rsidP="001A58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A4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C6A45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1A58D7" w:rsidRPr="00DC6A45" w:rsidRDefault="001A58D7" w:rsidP="001A58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8D7" w:rsidRPr="001972F8" w:rsidRDefault="001A58D7" w:rsidP="001A58D7">
      <w:pPr>
        <w:tabs>
          <w:tab w:val="left" w:pos="-2552"/>
          <w:tab w:val="left" w:pos="4820"/>
          <w:tab w:val="left" w:pos="5103"/>
        </w:tabs>
        <w:spacing w:line="240" w:lineRule="auto"/>
        <w:ind w:right="43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2F8">
        <w:rPr>
          <w:rFonts w:ascii="Times New Roman" w:hAnsi="Times New Roman" w:cs="Times New Roman"/>
          <w:bCs/>
          <w:sz w:val="24"/>
          <w:szCs w:val="24"/>
        </w:rPr>
        <w:t>Об утверждении правил формирования и ведения реестра аттестованных экспертов в области осуществления муниципального контроля на территории</w:t>
      </w:r>
      <w:r w:rsidRPr="001972F8">
        <w:rPr>
          <w:rFonts w:ascii="Times New Roman" w:hAnsi="Times New Roman" w:cs="Times New Roman"/>
          <w:sz w:val="24"/>
          <w:szCs w:val="24"/>
        </w:rPr>
        <w:t xml:space="preserve"> </w:t>
      </w:r>
      <w:r w:rsidRPr="001972F8">
        <w:rPr>
          <w:rFonts w:ascii="Times New Roman" w:hAnsi="Times New Roman" w:cs="Times New Roman"/>
          <w:bCs/>
          <w:sz w:val="24"/>
          <w:szCs w:val="24"/>
        </w:rPr>
        <w:t>муниципального о</w:t>
      </w:r>
      <w:r>
        <w:rPr>
          <w:rFonts w:ascii="Times New Roman" w:hAnsi="Times New Roman" w:cs="Times New Roman"/>
          <w:bCs/>
          <w:sz w:val="24"/>
          <w:szCs w:val="24"/>
        </w:rPr>
        <w:t>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 w:rsidRPr="001972F8">
        <w:rPr>
          <w:rFonts w:ascii="Times New Roman" w:hAnsi="Times New Roman" w:cs="Times New Roman"/>
          <w:bCs/>
          <w:sz w:val="24"/>
          <w:szCs w:val="24"/>
        </w:rPr>
        <w:t xml:space="preserve"> поселение»</w:t>
      </w:r>
    </w:p>
    <w:p w:rsidR="001A58D7" w:rsidRDefault="001A58D7" w:rsidP="001A58D7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</w:rPr>
      </w:pPr>
    </w:p>
    <w:p w:rsidR="001A58D7" w:rsidRDefault="001A58D7" w:rsidP="001A58D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972F8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10.07.2014 № 636 «Об аттестации экспертов, привлекаемых органами, уполномоченным на осуществление государственного контроля (надзора), органами муниципального контроля, к проведению мероприятий по контролю»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A58D7" w:rsidRDefault="001A58D7" w:rsidP="001A5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58D7" w:rsidRDefault="001A58D7" w:rsidP="001A5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A58D7" w:rsidRDefault="001A58D7" w:rsidP="001A5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A58D7" w:rsidRPr="001972F8" w:rsidRDefault="001A58D7" w:rsidP="001A5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2F8">
        <w:rPr>
          <w:rFonts w:ascii="Times New Roman" w:hAnsi="Times New Roman" w:cs="Times New Roman"/>
          <w:sz w:val="24"/>
          <w:szCs w:val="24"/>
        </w:rPr>
        <w:t>1. Утвердить Правила формирования и ведения реестра аттестованных экспертов в области осуществления муниципального контроля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 w:rsidRPr="001972F8">
        <w:rPr>
          <w:rFonts w:ascii="Times New Roman" w:hAnsi="Times New Roman" w:cs="Times New Roman"/>
          <w:sz w:val="24"/>
          <w:szCs w:val="24"/>
        </w:rPr>
        <w:t xml:space="preserve"> поселение» согласно приложению к настоящему Постановлению.</w:t>
      </w:r>
    </w:p>
    <w:p w:rsidR="001A58D7" w:rsidRPr="00E95D31" w:rsidRDefault="001A58D7" w:rsidP="001A5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2F8">
        <w:rPr>
          <w:rFonts w:ascii="Times New Roman" w:hAnsi="Times New Roman" w:cs="Times New Roman"/>
          <w:sz w:val="24"/>
          <w:szCs w:val="24"/>
        </w:rPr>
        <w:t xml:space="preserve"> </w:t>
      </w:r>
      <w:r w:rsidRPr="00E95D31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разместить на официальном  сайте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1A58D7" w:rsidRDefault="001A58D7" w:rsidP="001A5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8D7" w:rsidRDefault="001A58D7" w:rsidP="001A5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8D7" w:rsidRDefault="001A58D7" w:rsidP="001A5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A58D7" w:rsidRPr="00E95D31" w:rsidRDefault="001A58D7" w:rsidP="001A58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58D7" w:rsidRDefault="001A58D7" w:rsidP="001A58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58D7" w:rsidRDefault="001A58D7" w:rsidP="001A5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8D7" w:rsidRDefault="001A58D7" w:rsidP="001A5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8D7" w:rsidRDefault="001A58D7" w:rsidP="001A5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hAnsi="Times New Roman" w:cs="Times New Roman"/>
          <w:sz w:val="24"/>
          <w:szCs w:val="24"/>
        </w:rPr>
        <w:t>.--</w:t>
      </w:r>
      <w:proofErr w:type="gramEnd"/>
    </w:p>
    <w:p w:rsidR="001A58D7" w:rsidRPr="001972F8" w:rsidRDefault="001A58D7" w:rsidP="001A5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242" w:tblpY="-1132"/>
        <w:tblW w:w="0" w:type="auto"/>
        <w:tblLook w:val="00A0"/>
      </w:tblPr>
      <w:tblGrid>
        <w:gridCol w:w="5777"/>
        <w:gridCol w:w="3793"/>
      </w:tblGrid>
      <w:tr w:rsidR="001A58D7" w:rsidRPr="00550053" w:rsidTr="003E4AD8">
        <w:tc>
          <w:tcPr>
            <w:tcW w:w="5777" w:type="dxa"/>
          </w:tcPr>
          <w:p w:rsidR="001A58D7" w:rsidRPr="00550053" w:rsidRDefault="001A58D7" w:rsidP="003E4A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8D7" w:rsidRPr="00550053" w:rsidRDefault="001A58D7" w:rsidP="003E4A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8D7" w:rsidRPr="00550053" w:rsidRDefault="001A58D7" w:rsidP="003E4A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</w:tcPr>
          <w:p w:rsidR="001A58D7" w:rsidRDefault="001A58D7" w:rsidP="003E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D7" w:rsidRDefault="001A58D7" w:rsidP="003E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D7" w:rsidRDefault="001A58D7" w:rsidP="003E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D7" w:rsidRDefault="001A58D7" w:rsidP="003E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D7" w:rsidRPr="001972F8" w:rsidRDefault="001A58D7" w:rsidP="003E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2F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Администрации </w:t>
            </w:r>
          </w:p>
          <w:p w:rsidR="001A58D7" w:rsidRPr="001972F8" w:rsidRDefault="001A58D7" w:rsidP="003E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1972F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1A58D7" w:rsidRPr="001972F8" w:rsidRDefault="001A58D7" w:rsidP="003E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 11.</w:t>
            </w:r>
            <w:r w:rsidRPr="001972F8">
              <w:rPr>
                <w:rFonts w:ascii="Times New Roman" w:hAnsi="Times New Roman" w:cs="Times New Roman"/>
                <w:sz w:val="24"/>
                <w:szCs w:val="24"/>
              </w:rPr>
              <w:t xml:space="preserve"> 2014 № </w:t>
            </w:r>
            <w:bookmarkStart w:id="0" w:name="_GoBack"/>
            <w:bookmarkEnd w:id="0"/>
          </w:p>
        </w:tc>
      </w:tr>
    </w:tbl>
    <w:p w:rsidR="001A58D7" w:rsidRPr="00A81712" w:rsidRDefault="001A58D7" w:rsidP="001A58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712">
        <w:rPr>
          <w:rFonts w:ascii="Times New Roman" w:hAnsi="Times New Roman" w:cs="Times New Roman"/>
          <w:sz w:val="24"/>
          <w:szCs w:val="24"/>
        </w:rPr>
        <w:t>Правила</w:t>
      </w:r>
    </w:p>
    <w:p w:rsidR="001A58D7" w:rsidRPr="00A81712" w:rsidRDefault="001A58D7" w:rsidP="001A58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712">
        <w:rPr>
          <w:rFonts w:ascii="Times New Roman" w:hAnsi="Times New Roman" w:cs="Times New Roman"/>
          <w:sz w:val="24"/>
          <w:szCs w:val="24"/>
        </w:rPr>
        <w:t>формирования и ведения реестра аттестованных экспертов в области осуществления муниципального контроля на территории муниципального образования «</w:t>
      </w:r>
      <w:proofErr w:type="spellStart"/>
      <w:r w:rsidRPr="00A81712"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 w:rsidRPr="00A8171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A58D7" w:rsidRPr="00CD1AC1" w:rsidRDefault="001A58D7" w:rsidP="001A5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формирования и ведения реестра аттестованных экспертов в области осуществления муниципального контроля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CD1AC1">
        <w:rPr>
          <w:rFonts w:ascii="Times New Roman" w:hAnsi="Times New Roman" w:cs="Times New Roman"/>
          <w:sz w:val="24"/>
          <w:szCs w:val="24"/>
        </w:rPr>
        <w:t xml:space="preserve"> поселение» (далее - муниципальный контроль).</w:t>
      </w:r>
    </w:p>
    <w:p w:rsidR="001A58D7" w:rsidRPr="00CD1AC1" w:rsidRDefault="001A58D7" w:rsidP="001A5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2. Реестр аттестованных экспертов (далее - реестр) формируется и ведется органом муниципального контроля в электронном виде и на бумажном носителе по форме, утверждаемой этим органом.</w:t>
      </w:r>
    </w:p>
    <w:p w:rsidR="001A58D7" w:rsidRPr="00CD1AC1" w:rsidRDefault="001A58D7" w:rsidP="001A5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При несоответствии записей на бумажном носителе записям в электронном виде приоритетное значение имеют записи, зафиксированные на бумажном носителе.</w:t>
      </w:r>
    </w:p>
    <w:p w:rsidR="001A58D7" w:rsidRPr="00CD1AC1" w:rsidRDefault="001A58D7" w:rsidP="001A5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Реестр на бумажном носителе ведется непрерывно в виде реестровых книг учета.</w:t>
      </w:r>
    </w:p>
    <w:p w:rsidR="001A58D7" w:rsidRPr="00CD1AC1" w:rsidRDefault="001A58D7" w:rsidP="001A5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 xml:space="preserve">3. Информация, содержащаяся в реестре, размещается в электронном виде </w:t>
      </w:r>
      <w:r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1A58D7" w:rsidRPr="00CD1AC1" w:rsidRDefault="001A58D7" w:rsidP="001A5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4. Реестр включает в себя следующую информацию:</w:t>
      </w:r>
    </w:p>
    <w:p w:rsidR="001A58D7" w:rsidRPr="00CD1AC1" w:rsidRDefault="001A58D7" w:rsidP="001A5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а) фамилия, имя, отчество аттестованного эксперта;</w:t>
      </w:r>
    </w:p>
    <w:p w:rsidR="001A58D7" w:rsidRPr="00CD1AC1" w:rsidRDefault="001A58D7" w:rsidP="001A5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б) наименование аттестационной комиссии, дата и номер ее решения;</w:t>
      </w:r>
    </w:p>
    <w:p w:rsidR="001A58D7" w:rsidRPr="00CD1AC1" w:rsidRDefault="001A58D7" w:rsidP="001A5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в) номер и срок действия аттестата, подтверждающего наличие квалификации аттестованного эксперта;</w:t>
      </w:r>
    </w:p>
    <w:p w:rsidR="001A58D7" w:rsidRPr="00CD1AC1" w:rsidRDefault="001A58D7" w:rsidP="001A5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г) вид экспертизы, экспертная специальность;</w:t>
      </w:r>
    </w:p>
    <w:p w:rsidR="001A58D7" w:rsidRPr="00CD1AC1" w:rsidRDefault="001A58D7" w:rsidP="001A5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AC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D1AC1">
        <w:rPr>
          <w:rFonts w:ascii="Times New Roman" w:hAnsi="Times New Roman" w:cs="Times New Roman"/>
          <w:sz w:val="24"/>
          <w:szCs w:val="24"/>
        </w:rPr>
        <w:t>) место работы, адрес, телефон эксперта.</w:t>
      </w:r>
    </w:p>
    <w:p w:rsidR="001A58D7" w:rsidRPr="00CD1AC1" w:rsidRDefault="001A58D7" w:rsidP="001A5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 xml:space="preserve">5. Информация, предусмотренная пунктом 4 настоящих Правил, вносится в реестр в течение 5 рабочих дней </w:t>
      </w:r>
      <w:proofErr w:type="gramStart"/>
      <w:r w:rsidRPr="00CD1AC1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CD1AC1">
        <w:rPr>
          <w:rFonts w:ascii="Times New Roman" w:hAnsi="Times New Roman" w:cs="Times New Roman"/>
          <w:sz w:val="24"/>
          <w:szCs w:val="24"/>
        </w:rPr>
        <w:t xml:space="preserve"> органом муниципального контроля решения об аттестации.</w:t>
      </w:r>
    </w:p>
    <w:p w:rsidR="001A58D7" w:rsidRPr="00CD1AC1" w:rsidRDefault="001A58D7" w:rsidP="001A5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Удаление или изменение информации, внесенной в реестр, не допускается, за исключением изменения записей в случае обнаружения в них технических ошибок и изменения указанной в подпункте "а" пункта 4 настоящих Правил информации, на основании заявления аттестованного эксперта.</w:t>
      </w:r>
    </w:p>
    <w:p w:rsidR="001A58D7" w:rsidRPr="00CD1AC1" w:rsidRDefault="001A58D7" w:rsidP="001A5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6. Орган муниципального контроля осуществляет хранение реестра на бумажном носителе в порядке, установленном законодательством Российской Федерации об архивном деле.</w:t>
      </w:r>
    </w:p>
    <w:p w:rsidR="008149F2" w:rsidRDefault="008149F2" w:rsidP="001A58D7">
      <w:pPr>
        <w:pStyle w:val="a3"/>
        <w:jc w:val="center"/>
      </w:pPr>
    </w:p>
    <w:sectPr w:rsidR="008149F2" w:rsidSect="0081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8D7"/>
    <w:rsid w:val="001A58D7"/>
    <w:rsid w:val="0081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D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8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2014-11-27T10:03:00Z</dcterms:created>
  <dcterms:modified xsi:type="dcterms:W3CDTF">2014-11-27T10:05:00Z</dcterms:modified>
</cp:coreProperties>
</file>