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92" w:rsidRPr="009E3383" w:rsidRDefault="00EE2092" w:rsidP="00EE2092">
      <w:pPr>
        <w:tabs>
          <w:tab w:val="left" w:pos="3600"/>
        </w:tabs>
        <w:jc w:val="center"/>
        <w:outlineLvl w:val="0"/>
        <w:rPr>
          <w:rFonts w:ascii="Arial" w:hAnsi="Arial" w:cs="Arial"/>
          <w:b/>
        </w:rPr>
      </w:pPr>
      <w:r w:rsidRPr="009E3383">
        <w:rPr>
          <w:rFonts w:ascii="Arial" w:hAnsi="Arial" w:cs="Arial"/>
          <w:b/>
        </w:rPr>
        <w:t>МУНИЦИПАЛЬНОЕ ОБРАЗОВАНИЕ</w:t>
      </w:r>
    </w:p>
    <w:p w:rsidR="00EE2092" w:rsidRPr="009E3383" w:rsidRDefault="00EE2092" w:rsidP="00EE2092">
      <w:pPr>
        <w:tabs>
          <w:tab w:val="left" w:pos="36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КИНДАЛЬСКОЕ</w:t>
      </w:r>
      <w:r w:rsidRPr="009E3383">
        <w:rPr>
          <w:rFonts w:ascii="Arial" w:hAnsi="Arial" w:cs="Arial"/>
          <w:b/>
        </w:rPr>
        <w:t xml:space="preserve"> СЕЛЬСКОЕ ПОСЕЛЕНИЕ</w:t>
      </w:r>
    </w:p>
    <w:p w:rsidR="00EE2092" w:rsidRPr="009E3383" w:rsidRDefault="00EE2092" w:rsidP="00EE2092">
      <w:pPr>
        <w:tabs>
          <w:tab w:val="left" w:pos="3600"/>
        </w:tabs>
        <w:jc w:val="center"/>
        <w:rPr>
          <w:rFonts w:ascii="Arial" w:hAnsi="Arial" w:cs="Arial"/>
          <w:b/>
        </w:rPr>
      </w:pPr>
      <w:r w:rsidRPr="009E3383">
        <w:rPr>
          <w:rFonts w:ascii="Arial" w:hAnsi="Arial" w:cs="Arial"/>
          <w:b/>
        </w:rPr>
        <w:t>МУНИЦИПАЛЬНОЕ КАЗЕННОЕ УЧРЕЖДЕНИЕ</w:t>
      </w:r>
    </w:p>
    <w:p w:rsidR="00EE2092" w:rsidRPr="009E3383" w:rsidRDefault="00EE2092" w:rsidP="00EE2092">
      <w:pPr>
        <w:tabs>
          <w:tab w:val="left" w:pos="3600"/>
        </w:tabs>
        <w:jc w:val="center"/>
        <w:outlineLvl w:val="0"/>
        <w:rPr>
          <w:rFonts w:ascii="Arial" w:hAnsi="Arial" w:cs="Arial"/>
          <w:b/>
        </w:rPr>
      </w:pPr>
      <w:r w:rsidRPr="009E3383">
        <w:rPr>
          <w:rFonts w:ascii="Arial" w:hAnsi="Arial" w:cs="Arial"/>
          <w:b/>
        </w:rPr>
        <w:t xml:space="preserve">АДМИНИСТРАЦИЯ </w:t>
      </w:r>
      <w:r>
        <w:rPr>
          <w:rFonts w:ascii="Arial" w:hAnsi="Arial" w:cs="Arial"/>
          <w:b/>
        </w:rPr>
        <w:t>КИНДАЛЬСКОГО</w:t>
      </w:r>
      <w:r w:rsidRPr="009E3383">
        <w:rPr>
          <w:rFonts w:ascii="Arial" w:hAnsi="Arial" w:cs="Arial"/>
          <w:b/>
        </w:rPr>
        <w:t xml:space="preserve"> СЕЛЬСКОГО ПОСЕЛЕНИЯ</w:t>
      </w:r>
    </w:p>
    <w:p w:rsidR="00EE2092" w:rsidRPr="009E3383" w:rsidRDefault="00EE2092" w:rsidP="00EE2092">
      <w:pPr>
        <w:tabs>
          <w:tab w:val="left" w:pos="3600"/>
        </w:tabs>
        <w:jc w:val="center"/>
        <w:outlineLvl w:val="0"/>
        <w:rPr>
          <w:rFonts w:ascii="Arial" w:hAnsi="Arial" w:cs="Arial"/>
          <w:b/>
        </w:rPr>
      </w:pPr>
      <w:r w:rsidRPr="009E3383">
        <w:rPr>
          <w:rFonts w:ascii="Arial" w:hAnsi="Arial" w:cs="Arial"/>
          <w:b/>
        </w:rPr>
        <w:t>КАРГАСОКСКОГО РАЙОНА</w:t>
      </w:r>
    </w:p>
    <w:p w:rsidR="00EE2092" w:rsidRPr="009E3383" w:rsidRDefault="00EE2092" w:rsidP="00EE2092">
      <w:pPr>
        <w:tabs>
          <w:tab w:val="left" w:pos="3600"/>
        </w:tabs>
        <w:jc w:val="center"/>
        <w:outlineLvl w:val="0"/>
        <w:rPr>
          <w:rFonts w:ascii="Arial" w:hAnsi="Arial" w:cs="Arial"/>
          <w:b/>
        </w:rPr>
      </w:pPr>
      <w:r w:rsidRPr="009E3383">
        <w:rPr>
          <w:rFonts w:ascii="Arial" w:hAnsi="Arial" w:cs="Arial"/>
          <w:b/>
        </w:rPr>
        <w:t>ТОМСКОЙ ОБЛАСТИ</w:t>
      </w:r>
    </w:p>
    <w:p w:rsidR="00EE2092" w:rsidRPr="00890FCA" w:rsidRDefault="00EE2092" w:rsidP="00EE2092">
      <w:pPr>
        <w:widowControl w:val="0"/>
        <w:shd w:val="clear" w:color="auto" w:fill="FFFFFF"/>
        <w:autoSpaceDE w:val="0"/>
        <w:autoSpaceDN w:val="0"/>
        <w:adjustRightInd w:val="0"/>
        <w:spacing w:before="317"/>
        <w:ind w:right="38"/>
        <w:jc w:val="center"/>
        <w:rPr>
          <w:b/>
          <w:sz w:val="20"/>
          <w:szCs w:val="20"/>
        </w:rPr>
      </w:pPr>
      <w:r w:rsidRPr="00890FCA">
        <w:rPr>
          <w:b/>
          <w:sz w:val="28"/>
          <w:szCs w:val="28"/>
        </w:rPr>
        <w:t>ПОСТАНОВЛЕНИЕ</w:t>
      </w:r>
    </w:p>
    <w:p w:rsidR="00EE2092" w:rsidRPr="00890FCA" w:rsidRDefault="00EE2092" w:rsidP="00EE2092">
      <w:pPr>
        <w:jc w:val="center"/>
        <w:rPr>
          <w:sz w:val="20"/>
          <w:szCs w:val="20"/>
        </w:rPr>
      </w:pPr>
    </w:p>
    <w:p w:rsidR="00EE2092" w:rsidRPr="00BC1637" w:rsidRDefault="00A70458" w:rsidP="00EE2092">
      <w:pPr>
        <w:widowControl w:val="0"/>
        <w:shd w:val="clear" w:color="auto" w:fill="FFFFFF"/>
        <w:autoSpaceDE w:val="0"/>
        <w:autoSpaceDN w:val="0"/>
        <w:adjustRightInd w:val="0"/>
        <w:ind w:right="38"/>
        <w:rPr>
          <w:sz w:val="28"/>
          <w:szCs w:val="28"/>
        </w:rPr>
      </w:pPr>
      <w:r>
        <w:rPr>
          <w:sz w:val="28"/>
          <w:szCs w:val="28"/>
        </w:rPr>
        <w:t>07.02</w:t>
      </w:r>
      <w:r w:rsidR="00EE2092">
        <w:rPr>
          <w:sz w:val="28"/>
          <w:szCs w:val="28"/>
        </w:rPr>
        <w:t>.2025 г.</w:t>
      </w:r>
      <w:r w:rsidR="00EE2092">
        <w:rPr>
          <w:sz w:val="28"/>
          <w:szCs w:val="28"/>
        </w:rPr>
        <w:tab/>
      </w:r>
      <w:r w:rsidR="00EE2092">
        <w:rPr>
          <w:sz w:val="28"/>
          <w:szCs w:val="28"/>
        </w:rPr>
        <w:tab/>
      </w:r>
      <w:r w:rsidR="00EE2092">
        <w:rPr>
          <w:sz w:val="28"/>
          <w:szCs w:val="28"/>
        </w:rPr>
        <w:tab/>
      </w:r>
      <w:r w:rsidR="00EE2092">
        <w:rPr>
          <w:sz w:val="28"/>
          <w:szCs w:val="28"/>
        </w:rPr>
        <w:tab/>
      </w:r>
      <w:r w:rsidR="00EE2092">
        <w:rPr>
          <w:sz w:val="28"/>
          <w:szCs w:val="28"/>
        </w:rPr>
        <w:tab/>
      </w:r>
      <w:r w:rsidR="00EE2092">
        <w:rPr>
          <w:sz w:val="28"/>
          <w:szCs w:val="28"/>
        </w:rPr>
        <w:tab/>
      </w:r>
      <w:r w:rsidR="00EE2092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        </w:t>
      </w:r>
      <w:r w:rsidR="00EE2092">
        <w:rPr>
          <w:sz w:val="28"/>
          <w:szCs w:val="28"/>
        </w:rPr>
        <w:t xml:space="preserve">  </w:t>
      </w:r>
      <w:r w:rsidR="00EE2092" w:rsidRPr="00BC1637">
        <w:rPr>
          <w:sz w:val="28"/>
          <w:szCs w:val="28"/>
        </w:rPr>
        <w:t>№</w:t>
      </w:r>
      <w:r>
        <w:rPr>
          <w:sz w:val="28"/>
          <w:szCs w:val="28"/>
        </w:rPr>
        <w:t xml:space="preserve"> 3</w:t>
      </w:r>
    </w:p>
    <w:p w:rsidR="00EE2092" w:rsidRPr="00213E1A" w:rsidRDefault="00EE2092" w:rsidP="00EE2092">
      <w:pPr>
        <w:widowControl w:val="0"/>
        <w:shd w:val="clear" w:color="auto" w:fill="FFFFFF"/>
        <w:autoSpaceDE w:val="0"/>
        <w:autoSpaceDN w:val="0"/>
        <w:adjustRightInd w:val="0"/>
        <w:spacing w:before="274"/>
        <w:ind w:right="38"/>
        <w:rPr>
          <w:spacing w:val="-13"/>
          <w:sz w:val="28"/>
          <w:szCs w:val="28"/>
        </w:rPr>
      </w:pPr>
      <w:r w:rsidRPr="00BC1637">
        <w:rPr>
          <w:spacing w:val="-13"/>
          <w:sz w:val="28"/>
          <w:szCs w:val="28"/>
        </w:rPr>
        <w:t xml:space="preserve">с. </w:t>
      </w:r>
      <w:proofErr w:type="spellStart"/>
      <w:r>
        <w:rPr>
          <w:spacing w:val="-13"/>
          <w:sz w:val="28"/>
          <w:szCs w:val="28"/>
        </w:rPr>
        <w:t>Киндал</w:t>
      </w:r>
      <w:proofErr w:type="spellEnd"/>
      <w:r>
        <w:rPr>
          <w:spacing w:val="-13"/>
          <w:sz w:val="28"/>
          <w:szCs w:val="28"/>
        </w:rPr>
        <w:t xml:space="preserve"> </w:t>
      </w:r>
    </w:p>
    <w:p w:rsidR="00EE2092" w:rsidRPr="00BC1637" w:rsidRDefault="00EE2092" w:rsidP="00EE2092">
      <w:pPr>
        <w:widowControl w:val="0"/>
        <w:shd w:val="clear" w:color="auto" w:fill="FFFFFF"/>
        <w:autoSpaceDE w:val="0"/>
        <w:autoSpaceDN w:val="0"/>
        <w:adjustRightInd w:val="0"/>
        <w:spacing w:before="274"/>
        <w:ind w:right="38"/>
        <w:rPr>
          <w:sz w:val="28"/>
          <w:szCs w:val="28"/>
        </w:rPr>
      </w:pPr>
    </w:p>
    <w:p w:rsidR="004C1165" w:rsidRDefault="004C1165">
      <w:pPr>
        <w:ind w:right="120"/>
        <w:jc w:val="center"/>
        <w:rPr>
          <w:sz w:val="26"/>
          <w:szCs w:val="26"/>
        </w:rPr>
      </w:pPr>
    </w:p>
    <w:tbl>
      <w:tblPr>
        <w:tblW w:w="10560" w:type="dxa"/>
        <w:jc w:val="right"/>
        <w:tblLayout w:type="fixed"/>
        <w:tblLook w:val="04A0" w:firstRow="1" w:lastRow="0" w:firstColumn="1" w:lastColumn="0" w:noHBand="0" w:noVBand="1"/>
      </w:tblPr>
      <w:tblGrid>
        <w:gridCol w:w="10324"/>
        <w:gridCol w:w="236"/>
      </w:tblGrid>
      <w:tr w:rsidR="004C1165">
        <w:trPr>
          <w:trHeight w:val="548"/>
          <w:jc w:val="right"/>
        </w:trPr>
        <w:tc>
          <w:tcPr>
            <w:tcW w:w="10344" w:type="dxa"/>
            <w:vAlign w:val="center"/>
          </w:tcPr>
          <w:p w:rsidR="004C1165" w:rsidRDefault="005A0EC8">
            <w:pPr>
              <w:ind w:righ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Об утверждении карты рисков </w:t>
            </w:r>
            <w:r>
              <w:rPr>
                <w:sz w:val="26"/>
                <w:szCs w:val="26"/>
              </w:rPr>
              <w:t xml:space="preserve">нарушения антимонопольного законодательства, </w:t>
            </w:r>
          </w:p>
          <w:p w:rsidR="004C1165" w:rsidRDefault="005A0EC8">
            <w:pPr>
              <w:ind w:right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плана мероприятий («до</w:t>
            </w:r>
            <w:r>
              <w:rPr>
                <w:sz w:val="26"/>
                <w:szCs w:val="26"/>
              </w:rPr>
              <w:t xml:space="preserve">рожная карта») по снижению рисков нарушения антимонопольного законодательства на 2025 год и ключевых показателей оценки эффективности функционирования антимонопольного </w:t>
            </w:r>
            <w:proofErr w:type="spellStart"/>
            <w:r>
              <w:rPr>
                <w:sz w:val="26"/>
                <w:szCs w:val="26"/>
              </w:rPr>
              <w:t>комплаенса</w:t>
            </w:r>
            <w:proofErr w:type="spellEnd"/>
            <w:r>
              <w:rPr>
                <w:sz w:val="26"/>
                <w:szCs w:val="26"/>
              </w:rPr>
              <w:t xml:space="preserve"> в Администрации </w:t>
            </w:r>
            <w:proofErr w:type="spellStart"/>
            <w:r w:rsidR="00EE2092">
              <w:rPr>
                <w:sz w:val="26"/>
                <w:szCs w:val="26"/>
              </w:rPr>
              <w:t>Киндальского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16" w:type="dxa"/>
          </w:tcPr>
          <w:p w:rsidR="004C1165" w:rsidRDefault="004C1165">
            <w:pPr>
              <w:ind w:right="120"/>
              <w:jc w:val="center"/>
              <w:rPr>
                <w:sz w:val="26"/>
                <w:szCs w:val="26"/>
              </w:rPr>
            </w:pPr>
          </w:p>
        </w:tc>
      </w:tr>
      <w:tr w:rsidR="004C1165">
        <w:trPr>
          <w:trHeight w:val="5054"/>
          <w:jc w:val="right"/>
        </w:trPr>
        <w:tc>
          <w:tcPr>
            <w:tcW w:w="10560" w:type="dxa"/>
            <w:gridSpan w:val="2"/>
          </w:tcPr>
          <w:p w:rsidR="004C1165" w:rsidRDefault="004C1165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4C1165" w:rsidRDefault="005A0EC8">
            <w:pPr>
              <w:ind w:firstLine="7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Во исполнение </w:t>
            </w:r>
            <w:hyperlink r:id="rId7" w:tooltip="consultantplus://offline/ref=7888C45A6AB7C44DF122823CC712CCE41859CB782E861DFB2618218B2C9C903F5278727766EF48304B9457B7F13DFCF" w:history="1">
              <w:r>
                <w:rPr>
                  <w:rStyle w:val="af5"/>
                  <w:color w:val="auto"/>
                  <w:sz w:val="26"/>
                  <w:szCs w:val="26"/>
                  <w:u w:val="none"/>
                  <w:lang w:eastAsia="en-US"/>
                </w:rPr>
                <w:t>Указа</w:t>
              </w:r>
            </w:hyperlink>
            <w:r>
              <w:rPr>
                <w:sz w:val="26"/>
                <w:szCs w:val="26"/>
                <w:lang w:eastAsia="en-US"/>
              </w:rPr>
              <w:t xml:space="preserve"> Президента Российской Федерации от 21.12.2017 № 618 «Об основных направлениях государственной политики по развитию конкуренции», </w:t>
            </w:r>
            <w:hyperlink r:id="rId8" w:tooltip="consultantplus://offline/ref=7888C45A6AB7C44DF122823CC712CCE41951C77C2F841DFB2618218B2C9C903F5278727766EF48304B9457B7F13DFCF" w:history="1">
              <w:r>
                <w:rPr>
                  <w:rStyle w:val="af5"/>
                  <w:color w:val="auto"/>
                  <w:sz w:val="26"/>
                  <w:szCs w:val="26"/>
                  <w:u w:val="none"/>
                  <w:lang w:eastAsia="en-US"/>
                </w:rPr>
                <w:t>распоряжения</w:t>
              </w:r>
            </w:hyperlink>
            <w:r>
              <w:rPr>
                <w:sz w:val="26"/>
                <w:szCs w:val="26"/>
                <w:lang w:eastAsia="en-US"/>
              </w:rPr>
              <w:t xml:space="preserve"> Правительства Российской Федерации от 18.10.2018 № 2258-р, а также в соответстви</w:t>
            </w:r>
            <w:r>
              <w:rPr>
                <w:sz w:val="26"/>
                <w:szCs w:val="26"/>
                <w:lang w:eastAsia="en-US"/>
              </w:rPr>
              <w:t xml:space="preserve">и с 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области», </w:t>
            </w:r>
          </w:p>
          <w:p w:rsidR="004C1165" w:rsidRDefault="004C1165">
            <w:pPr>
              <w:tabs>
                <w:tab w:val="left" w:pos="1001"/>
              </w:tabs>
              <w:ind w:firstLine="707"/>
              <w:rPr>
                <w:sz w:val="26"/>
                <w:szCs w:val="26"/>
              </w:rPr>
            </w:pPr>
          </w:p>
          <w:p w:rsidR="004C1165" w:rsidRDefault="005A0EC8">
            <w:pPr>
              <w:tabs>
                <w:tab w:val="left" w:pos="1001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</w:t>
            </w:r>
            <w:r>
              <w:rPr>
                <w:sz w:val="26"/>
                <w:szCs w:val="26"/>
              </w:rPr>
              <w:t>АНОВЛЯЮ:</w:t>
            </w:r>
          </w:p>
          <w:p w:rsidR="004C1165" w:rsidRDefault="004C1165">
            <w:pPr>
              <w:tabs>
                <w:tab w:val="left" w:pos="1001"/>
              </w:tabs>
              <w:ind w:firstLine="707"/>
              <w:rPr>
                <w:sz w:val="26"/>
                <w:szCs w:val="26"/>
              </w:rPr>
            </w:pPr>
          </w:p>
          <w:p w:rsidR="004C1165" w:rsidRDefault="005A0EC8">
            <w:pPr>
              <w:ind w:firstLine="7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Утвердить карту рисков нарушения антимонопольного законодательства Администрации </w:t>
            </w:r>
            <w:proofErr w:type="spellStart"/>
            <w:r w:rsidR="00EE2092">
              <w:rPr>
                <w:sz w:val="26"/>
                <w:szCs w:val="26"/>
              </w:rPr>
              <w:t>Киндальского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на 2025 год согласно приложению № 1 к настоящему постановлению.</w:t>
            </w:r>
          </w:p>
          <w:p w:rsidR="004C1165" w:rsidRDefault="005A0EC8">
            <w:pPr>
              <w:ind w:firstLine="7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Утвердить план мероприятий («дорожная карта») по снижению рисков н</w:t>
            </w:r>
            <w:r>
              <w:rPr>
                <w:sz w:val="26"/>
                <w:szCs w:val="26"/>
              </w:rPr>
              <w:t xml:space="preserve">арушения антимонопольного законодательства на </w:t>
            </w:r>
            <w:proofErr w:type="gramStart"/>
            <w:r>
              <w:rPr>
                <w:sz w:val="26"/>
                <w:szCs w:val="26"/>
              </w:rPr>
              <w:t>2025  год</w:t>
            </w:r>
            <w:proofErr w:type="gramEnd"/>
            <w:r>
              <w:rPr>
                <w:sz w:val="26"/>
                <w:szCs w:val="26"/>
              </w:rPr>
              <w:t xml:space="preserve"> согласно приложению № 2 к настоящему постановлению.</w:t>
            </w:r>
          </w:p>
          <w:p w:rsidR="004C1165" w:rsidRDefault="005A0EC8">
            <w:pPr>
              <w:ind w:firstLine="7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Утвердить ключевые показатели оценки эффективности функционирования антимонопольного </w:t>
            </w:r>
            <w:proofErr w:type="spellStart"/>
            <w:r>
              <w:rPr>
                <w:sz w:val="26"/>
                <w:szCs w:val="26"/>
              </w:rPr>
              <w:t>комплаенса</w:t>
            </w:r>
            <w:proofErr w:type="spellEnd"/>
            <w:r>
              <w:rPr>
                <w:sz w:val="26"/>
                <w:szCs w:val="26"/>
              </w:rPr>
              <w:t xml:space="preserve"> в Администрации </w:t>
            </w:r>
            <w:proofErr w:type="spellStart"/>
            <w:r w:rsidR="00EE2092">
              <w:rPr>
                <w:sz w:val="26"/>
                <w:szCs w:val="26"/>
              </w:rPr>
              <w:t>Киндальского</w:t>
            </w:r>
            <w:proofErr w:type="spellEnd"/>
            <w:r>
              <w:rPr>
                <w:sz w:val="26"/>
                <w:szCs w:val="26"/>
              </w:rPr>
              <w:t xml:space="preserve"> сельского </w:t>
            </w:r>
            <w:proofErr w:type="gramStart"/>
            <w:r>
              <w:rPr>
                <w:sz w:val="26"/>
                <w:szCs w:val="26"/>
              </w:rPr>
              <w:t>поселения  сог</w:t>
            </w:r>
            <w:r>
              <w:rPr>
                <w:sz w:val="26"/>
                <w:szCs w:val="26"/>
              </w:rPr>
              <w:t>ласно</w:t>
            </w:r>
            <w:proofErr w:type="gramEnd"/>
            <w:r>
              <w:rPr>
                <w:sz w:val="26"/>
                <w:szCs w:val="26"/>
              </w:rPr>
              <w:t xml:space="preserve"> приложению № 3 к настоящему постановлению.</w:t>
            </w:r>
          </w:p>
          <w:p w:rsidR="004C1165" w:rsidRDefault="005A0EC8">
            <w:pPr>
              <w:ind w:firstLine="7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Настоящее постановление вступает в силу со дня его подписания. </w:t>
            </w:r>
          </w:p>
          <w:p w:rsidR="004C1165" w:rsidRDefault="005A0EC8">
            <w:pPr>
              <w:ind w:firstLine="7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Контроль за исполнением настоящего постановления оставляю за собой.</w:t>
            </w:r>
          </w:p>
          <w:p w:rsidR="004C1165" w:rsidRDefault="004C1165">
            <w:pPr>
              <w:ind w:firstLine="707"/>
              <w:jc w:val="both"/>
            </w:pPr>
          </w:p>
          <w:p w:rsidR="004C1165" w:rsidRDefault="004C1165">
            <w:pPr>
              <w:jc w:val="both"/>
            </w:pPr>
          </w:p>
          <w:p w:rsidR="004C1165" w:rsidRDefault="005A0EC8">
            <w:pPr>
              <w:jc w:val="both"/>
            </w:pPr>
            <w:r>
              <w:rPr>
                <w:sz w:val="26"/>
                <w:szCs w:val="26"/>
              </w:rPr>
              <w:t>Глава Администрации</w:t>
            </w:r>
          </w:p>
          <w:p w:rsidR="004C1165" w:rsidRDefault="00EE2092">
            <w:pPr>
              <w:jc w:val="both"/>
            </w:pPr>
            <w:proofErr w:type="spellStart"/>
            <w:r>
              <w:rPr>
                <w:sz w:val="26"/>
                <w:szCs w:val="26"/>
              </w:rPr>
              <w:t>Киндальского</w:t>
            </w:r>
            <w:proofErr w:type="spellEnd"/>
            <w:r w:rsidR="005A0EC8">
              <w:rPr>
                <w:sz w:val="26"/>
                <w:szCs w:val="26"/>
              </w:rPr>
              <w:t xml:space="preserve"> сельского поселения                   </w:t>
            </w:r>
            <w:r w:rsidR="005A0EC8">
              <w:rPr>
                <w:sz w:val="26"/>
                <w:szCs w:val="26"/>
              </w:rPr>
              <w:t xml:space="preserve">                          </w:t>
            </w:r>
            <w:r>
              <w:rPr>
                <w:sz w:val="26"/>
                <w:szCs w:val="26"/>
              </w:rPr>
              <w:t xml:space="preserve">                   </w:t>
            </w:r>
            <w:proofErr w:type="spellStart"/>
            <w:r>
              <w:rPr>
                <w:sz w:val="26"/>
                <w:szCs w:val="26"/>
              </w:rPr>
              <w:t>В.В.Волков</w:t>
            </w:r>
            <w:proofErr w:type="spellEnd"/>
          </w:p>
          <w:p w:rsidR="004C1165" w:rsidRDefault="004C1165">
            <w:pPr>
              <w:ind w:firstLine="707"/>
              <w:jc w:val="both"/>
            </w:pPr>
          </w:p>
          <w:p w:rsidR="004C1165" w:rsidRDefault="004C1165">
            <w:pPr>
              <w:ind w:firstLine="707"/>
              <w:jc w:val="both"/>
              <w:rPr>
                <w:sz w:val="26"/>
                <w:szCs w:val="26"/>
              </w:rPr>
            </w:pPr>
          </w:p>
          <w:p w:rsidR="004C1165" w:rsidRDefault="004C1165">
            <w:pPr>
              <w:ind w:left="1440"/>
              <w:rPr>
                <w:sz w:val="26"/>
                <w:szCs w:val="26"/>
              </w:rPr>
            </w:pPr>
          </w:p>
        </w:tc>
      </w:tr>
    </w:tbl>
    <w:p w:rsidR="004C1165" w:rsidRDefault="004C1165">
      <w:pPr>
        <w:sectPr w:rsidR="004C116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C1165" w:rsidRDefault="005A0EC8">
      <w:pPr>
        <w:pStyle w:val="ConsPlusTitle"/>
        <w:ind w:left="5670"/>
        <w:jc w:val="right"/>
        <w:rPr>
          <w:b w:val="0"/>
          <w:sz w:val="20"/>
        </w:rPr>
      </w:pPr>
      <w:r>
        <w:rPr>
          <w:b w:val="0"/>
          <w:sz w:val="20"/>
        </w:rPr>
        <w:lastRenderedPageBreak/>
        <w:t>Приложение № 1</w:t>
      </w:r>
    </w:p>
    <w:p w:rsidR="004C1165" w:rsidRDefault="005A0EC8">
      <w:pPr>
        <w:pStyle w:val="ConsPlusTitle"/>
        <w:ind w:left="5670"/>
        <w:jc w:val="right"/>
        <w:rPr>
          <w:b w:val="0"/>
          <w:sz w:val="20"/>
        </w:rPr>
      </w:pPr>
      <w:r>
        <w:rPr>
          <w:b w:val="0"/>
          <w:sz w:val="20"/>
        </w:rPr>
        <w:t xml:space="preserve">к постановлению Администрации </w:t>
      </w:r>
    </w:p>
    <w:p w:rsidR="004C1165" w:rsidRDefault="00EE2092">
      <w:pPr>
        <w:pStyle w:val="ConsPlusTitle"/>
        <w:ind w:left="5670"/>
        <w:jc w:val="right"/>
        <w:rPr>
          <w:b w:val="0"/>
          <w:sz w:val="20"/>
        </w:rPr>
      </w:pPr>
      <w:proofErr w:type="spellStart"/>
      <w:r>
        <w:rPr>
          <w:b w:val="0"/>
          <w:sz w:val="20"/>
        </w:rPr>
        <w:t>Киндальского</w:t>
      </w:r>
      <w:proofErr w:type="spellEnd"/>
      <w:r w:rsidR="005A0EC8">
        <w:rPr>
          <w:b w:val="0"/>
          <w:sz w:val="20"/>
        </w:rPr>
        <w:t xml:space="preserve"> сельского поселения</w:t>
      </w:r>
      <w:r w:rsidR="00A70458">
        <w:rPr>
          <w:b w:val="0"/>
          <w:sz w:val="20"/>
        </w:rPr>
        <w:t xml:space="preserve"> </w:t>
      </w:r>
      <w:r w:rsidR="005A0EC8">
        <w:rPr>
          <w:b w:val="0"/>
          <w:sz w:val="20"/>
        </w:rPr>
        <w:t xml:space="preserve">от </w:t>
      </w:r>
    </w:p>
    <w:p w:rsidR="004C1165" w:rsidRDefault="00EE2092">
      <w:pPr>
        <w:pStyle w:val="ConsPlusTitle"/>
        <w:ind w:left="5670"/>
        <w:jc w:val="right"/>
      </w:pPr>
      <w:r>
        <w:rPr>
          <w:b w:val="0"/>
          <w:sz w:val="20"/>
        </w:rPr>
        <w:t>от 07.02.2025 г. № 3</w:t>
      </w:r>
    </w:p>
    <w:p w:rsidR="004C1165" w:rsidRDefault="004C1165">
      <w:pPr>
        <w:jc w:val="center"/>
        <w:rPr>
          <w:b/>
          <w:bCs/>
        </w:rPr>
      </w:pPr>
    </w:p>
    <w:p w:rsidR="004C1165" w:rsidRDefault="005A0EC8">
      <w:pPr>
        <w:jc w:val="center"/>
        <w:rPr>
          <w:b/>
          <w:bCs/>
        </w:rPr>
      </w:pPr>
      <w:r>
        <w:rPr>
          <w:b/>
        </w:rPr>
        <w:t>Карта рисков нарушения антимонопольного законодательства</w:t>
      </w:r>
    </w:p>
    <w:p w:rsidR="004C1165" w:rsidRDefault="005A0EC8">
      <w:pPr>
        <w:jc w:val="center"/>
        <w:rPr>
          <w:b/>
        </w:rPr>
      </w:pPr>
      <w:r>
        <w:rPr>
          <w:b/>
        </w:rPr>
        <w:t xml:space="preserve">Администрации </w:t>
      </w:r>
      <w:proofErr w:type="spellStart"/>
      <w:r w:rsidR="00EE2092">
        <w:rPr>
          <w:b/>
        </w:rPr>
        <w:t>Киндальского</w:t>
      </w:r>
      <w:proofErr w:type="spellEnd"/>
      <w:r>
        <w:rPr>
          <w:b/>
        </w:rPr>
        <w:t xml:space="preserve"> сельского поселения на 2025 год</w:t>
      </w:r>
    </w:p>
    <w:p w:rsidR="004C1165" w:rsidRDefault="004C1165">
      <w:pPr>
        <w:jc w:val="center"/>
        <w:rPr>
          <w:b/>
        </w:rPr>
      </w:pPr>
    </w:p>
    <w:tbl>
      <w:tblPr>
        <w:tblW w:w="14884" w:type="dxa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3" w:type="dxa"/>
          <w:right w:w="83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3544"/>
        <w:gridCol w:w="5670"/>
        <w:gridCol w:w="3969"/>
      </w:tblGrid>
      <w:tr w:rsidR="004C11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pPr>
              <w:jc w:val="center"/>
              <w:rPr>
                <w:b/>
              </w:rPr>
            </w:pPr>
            <w:r>
              <w:rPr>
                <w:b/>
              </w:rPr>
              <w:t>Уровень риска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pPr>
              <w:jc w:val="center"/>
              <w:rPr>
                <w:b/>
              </w:rPr>
            </w:pPr>
            <w:r>
              <w:rPr>
                <w:b/>
              </w:rPr>
              <w:t>Вид риска (описание)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pPr>
              <w:jc w:val="center"/>
              <w:rPr>
                <w:b/>
              </w:rPr>
            </w:pPr>
            <w:r>
              <w:rPr>
                <w:b/>
              </w:rPr>
              <w:t>Причины и условия возникновения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pPr>
              <w:jc w:val="center"/>
              <w:rPr>
                <w:b/>
              </w:rPr>
            </w:pPr>
            <w:r>
              <w:rPr>
                <w:b/>
              </w:rPr>
              <w:t>Норма антимонопольного законодательства, которая может быть нарушена в соответствие с Федеральным законом от 26 июля 2006 г. № 135-ФЗ «О защите конкуренции» (далее - закон 135-ФЗ)</w:t>
            </w:r>
          </w:p>
        </w:tc>
      </w:tr>
      <w:tr w:rsidR="004C1165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pPr>
              <w:jc w:val="center"/>
            </w:pPr>
            <w:r>
              <w:t>1. Нарушения антимонопольного законодательства при проведении закупок товаров, работ, услуг для муниципальных нужд</w:t>
            </w:r>
          </w:p>
        </w:tc>
      </w:tr>
      <w:tr w:rsidR="004C11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>Высокий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 xml:space="preserve">Нарушение административной процедуры при принятии решения о способе осуществления закупок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ненадлежащая проверка сведений, являющихся основанием для отнесения закупки к установленным законом случаям закупок с единственным поставщиком;</w:t>
            </w:r>
          </w:p>
          <w:p w:rsidR="004C1165" w:rsidRDefault="005A0E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недостаточная квалификация сотрудников;</w:t>
            </w:r>
          </w:p>
          <w:p w:rsidR="004C1165" w:rsidRDefault="005A0E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личной заинтересованности, конфликта интересов;</w:t>
            </w:r>
          </w:p>
          <w:p w:rsidR="004C1165" w:rsidRDefault="005A0E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</w:t>
            </w:r>
            <w:r>
              <w:rPr>
                <w:sz w:val="24"/>
                <w:szCs w:val="24"/>
              </w:rPr>
              <w:t>очные сроки для проведения конкурсных процедур.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статьи 15 закона № 135-ФЗ (в результате неправомерного заключения контракта с единственным поставщиком)</w:t>
            </w:r>
          </w:p>
        </w:tc>
      </w:tr>
      <w:tr w:rsidR="004C11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>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>Высокий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 xml:space="preserve">Создание дискриминационных или преимущественных условий для отдельных категорий </w:t>
            </w:r>
            <w:r>
              <w:t xml:space="preserve">хозяйствующих субъектов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личной заинтересованности, конфликта интересов;</w:t>
            </w:r>
          </w:p>
          <w:p w:rsidR="004C1165" w:rsidRDefault="005A0EC8">
            <w:r>
              <w:t>- отсутствие надлежащего контроля документации;</w:t>
            </w:r>
          </w:p>
          <w:p w:rsidR="004C1165" w:rsidRDefault="005A0E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недостаточная квалификация сотрудников;</w:t>
            </w:r>
          </w:p>
          <w:p w:rsidR="004C1165" w:rsidRDefault="005A0EC8">
            <w:r>
              <w:t>- неопределенность норм действующего законодательства.</w:t>
            </w:r>
          </w:p>
          <w:p w:rsidR="004C1165" w:rsidRDefault="005A0EC8">
            <w:r>
              <w:t>- включение в описание объек</w:t>
            </w:r>
            <w:r>
              <w:t xml:space="preserve">та закупки требований, влекущих за собой ограничение количества участников закупки; </w:t>
            </w:r>
          </w:p>
          <w:p w:rsidR="004C1165" w:rsidRDefault="005A0EC8">
            <w:r>
              <w:lastRenderedPageBreak/>
              <w:t>- нарушение порядка определения и обоснования начальной (максимальной) цены муниципального контракта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Нарушение статьи 17 закона № 135-ФЗ (создание участникам торгов преимущественных условий, незаконного ограничения доступа к участию в торгах, включение в состав лотов товаров, работ, услуг технологически и функционально не связанных с предметом торгов)</w:t>
            </w:r>
          </w:p>
        </w:tc>
      </w:tr>
      <w:tr w:rsidR="004C1165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 xml:space="preserve"> Нарушения при разработке проектов нормативных правовых актов  </w:t>
            </w:r>
          </w:p>
        </w:tc>
      </w:tr>
      <w:tr w:rsidR="004C11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>2.1.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>Высокий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rPr>
                <w:lang w:bidi="ru-RU"/>
              </w:rPr>
              <w:t>Принятие муниципальных нормативных правовых актов и (или) осуществление действий (бездействия), которые приводят или могут привести к недопущению, ограничению, устранению конкуренции</w:t>
            </w: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недостаточная координация процесса разработки проекта нормативного пра</w:t>
            </w:r>
            <w:r>
              <w:rPr>
                <w:sz w:val="24"/>
                <w:szCs w:val="24"/>
              </w:rPr>
              <w:t>вового акта и его принятия со стороны руководителя сотрудника, являющегося разработчиком проекта;</w:t>
            </w:r>
          </w:p>
          <w:p w:rsidR="004C1165" w:rsidRDefault="005A0E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несвоевременное отслеживание изменений законодательства;</w:t>
            </w:r>
          </w:p>
          <w:p w:rsidR="004C1165" w:rsidRDefault="005A0EC8">
            <w:pPr>
              <w:tabs>
                <w:tab w:val="left" w:pos="200"/>
                <w:tab w:val="left" w:pos="689"/>
              </w:tabs>
            </w:pPr>
            <w:r>
              <w:t xml:space="preserve">- </w:t>
            </w:r>
            <w:proofErr w:type="spellStart"/>
            <w:r>
              <w:t>непроведение</w:t>
            </w:r>
            <w:proofErr w:type="spellEnd"/>
            <w:r>
              <w:t xml:space="preserve"> оценки регулирующего воздействия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статьи 15 закона 135-ФЗ (введение огранич</w:t>
            </w:r>
            <w:r>
              <w:rPr>
                <w:sz w:val="24"/>
                <w:szCs w:val="24"/>
              </w:rPr>
              <w:t>ений, истребование документов, непредусмотренных НПА, необоснованное препятствование осуществлению деятельности, создание дискриминационных условий)</w:t>
            </w:r>
          </w:p>
        </w:tc>
      </w:tr>
      <w:tr w:rsidR="004C1165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pPr>
              <w:jc w:val="center"/>
            </w:pPr>
            <w:r>
              <w:t>3. Нарушения при предоставлении в пользование имущества и земельных участков, составляющих муниципальную к</w:t>
            </w:r>
            <w:r>
              <w:t>азну муниципального образования «</w:t>
            </w:r>
            <w:proofErr w:type="spellStart"/>
            <w:r w:rsidR="00A70458">
              <w:t>Киндальское</w:t>
            </w:r>
            <w:proofErr w:type="spellEnd"/>
            <w:r>
              <w:t xml:space="preserve"> сельское поселение»</w:t>
            </w:r>
          </w:p>
        </w:tc>
      </w:tr>
      <w:tr w:rsidR="004C11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>3.1.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>Средний</w:t>
            </w:r>
          </w:p>
          <w:p w:rsidR="004C1165" w:rsidRDefault="004C1165">
            <w:pPr>
              <w:rPr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>Нарушение при владении, пользовании и распоряжении муниципальным имуществом и земельными участками, составляющими</w:t>
            </w:r>
            <w:r>
              <w:t xml:space="preserve"> муниципальную казну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район», повлекшее за собой нарушение антимонопольного законодательства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недостаточная квалификация сотрудников;</w:t>
            </w:r>
          </w:p>
          <w:p w:rsidR="004C1165" w:rsidRDefault="005A0E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личной заинтересованности, конфликта интересов;</w:t>
            </w:r>
          </w:p>
          <w:p w:rsidR="004C1165" w:rsidRDefault="005A0EC8">
            <w:r>
              <w:t>- ненадлежащее проведен</w:t>
            </w:r>
            <w:r>
              <w:t xml:space="preserve">ие процедуры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Нарушение статьи 15 закона 135-ФЗ (создание преференций отдельному хозяйствующему субъекту) и статьи 16 закона 135-ФЗ (заключение </w:t>
            </w:r>
            <w:proofErr w:type="spellStart"/>
            <w:r>
              <w:rPr>
                <w:sz w:val="24"/>
                <w:szCs w:val="24"/>
              </w:rPr>
              <w:t>антиконкурентного</w:t>
            </w:r>
            <w:proofErr w:type="spellEnd"/>
            <w:r>
              <w:rPr>
                <w:sz w:val="24"/>
                <w:szCs w:val="24"/>
              </w:rPr>
              <w:t xml:space="preserve"> соглашения</w:t>
            </w:r>
            <w:r>
              <w:t>)</w:t>
            </w:r>
          </w:p>
        </w:tc>
      </w:tr>
      <w:tr w:rsidR="004C1165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pPr>
              <w:jc w:val="center"/>
            </w:pPr>
            <w:r>
              <w:t>4. Нарушение при оказании финансовой поддержки субъектам малого и среднего предпринимательства</w:t>
            </w:r>
          </w:p>
        </w:tc>
      </w:tr>
      <w:tr w:rsidR="004C11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>4.1.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>Низкий</w:t>
            </w:r>
          </w:p>
          <w:p w:rsidR="004C1165" w:rsidRDefault="004C1165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>Нарушение антимонопольного законодательства при оказании финансовой поддержки субъектам малого и среднего предпринимательства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недостаточная квалификация сотрудников;</w:t>
            </w:r>
          </w:p>
          <w:p w:rsidR="004C1165" w:rsidRDefault="005A0E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наличие личной заинтересованности, конфликта интересов;</w:t>
            </w:r>
          </w:p>
          <w:p w:rsidR="004C1165" w:rsidRDefault="005A0EC8">
            <w:r>
              <w:t>- ненадлежащее проведение процедуры (халатность, невнимательность, ненадлежащая проверка данных)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статьи 15 закона 135-ФЗ (создание дискриминационн</w:t>
            </w:r>
            <w:r>
              <w:rPr>
                <w:sz w:val="24"/>
                <w:szCs w:val="24"/>
              </w:rPr>
              <w:t>ых или преимущественных условий для отдельных категорий хозяйствующих субъектов)</w:t>
            </w:r>
          </w:p>
        </w:tc>
      </w:tr>
    </w:tbl>
    <w:p w:rsidR="004C1165" w:rsidRDefault="005A0EC8">
      <w:pPr>
        <w:pStyle w:val="ConsPlusTitle"/>
        <w:ind w:left="5670"/>
        <w:jc w:val="right"/>
      </w:pPr>
      <w:r>
        <w:rPr>
          <w:b w:val="0"/>
          <w:sz w:val="24"/>
          <w:szCs w:val="24"/>
        </w:rPr>
        <w:br w:type="page" w:clear="all"/>
      </w:r>
      <w:r>
        <w:rPr>
          <w:b w:val="0"/>
          <w:sz w:val="20"/>
        </w:rPr>
        <w:lastRenderedPageBreak/>
        <w:t>Приложение № 2</w:t>
      </w:r>
    </w:p>
    <w:p w:rsidR="004C1165" w:rsidRDefault="005A0EC8">
      <w:pPr>
        <w:pStyle w:val="ConsPlusTitle"/>
        <w:ind w:left="5670"/>
        <w:jc w:val="right"/>
      </w:pPr>
      <w:r>
        <w:rPr>
          <w:b w:val="0"/>
          <w:sz w:val="20"/>
        </w:rPr>
        <w:t xml:space="preserve">к постановлению Администрации </w:t>
      </w:r>
    </w:p>
    <w:p w:rsidR="004C1165" w:rsidRDefault="00EE2092">
      <w:pPr>
        <w:pStyle w:val="ConsPlusTitle"/>
        <w:ind w:left="5670"/>
        <w:jc w:val="right"/>
      </w:pPr>
      <w:proofErr w:type="spellStart"/>
      <w:r>
        <w:rPr>
          <w:b w:val="0"/>
          <w:sz w:val="20"/>
        </w:rPr>
        <w:t>Киндальского</w:t>
      </w:r>
      <w:proofErr w:type="spellEnd"/>
      <w:r w:rsidR="005A0EC8">
        <w:rPr>
          <w:b w:val="0"/>
          <w:sz w:val="20"/>
        </w:rPr>
        <w:t xml:space="preserve"> сельского поселения</w:t>
      </w:r>
      <w:r w:rsidR="00A70458">
        <w:rPr>
          <w:b w:val="0"/>
          <w:sz w:val="20"/>
        </w:rPr>
        <w:t xml:space="preserve"> </w:t>
      </w:r>
      <w:bookmarkStart w:id="0" w:name="_GoBack"/>
      <w:bookmarkEnd w:id="0"/>
      <w:r w:rsidR="005A0EC8">
        <w:rPr>
          <w:b w:val="0"/>
          <w:sz w:val="20"/>
        </w:rPr>
        <w:t xml:space="preserve">от </w:t>
      </w:r>
    </w:p>
    <w:p w:rsidR="004C1165" w:rsidRDefault="00EE2092">
      <w:pPr>
        <w:pStyle w:val="ConsPlusTitle"/>
        <w:ind w:left="5670"/>
        <w:jc w:val="right"/>
        <w:rPr>
          <w:b w:val="0"/>
          <w:sz w:val="20"/>
        </w:rPr>
      </w:pPr>
      <w:r>
        <w:rPr>
          <w:b w:val="0"/>
          <w:sz w:val="20"/>
        </w:rPr>
        <w:t>от 07.02.2025 г. № 3</w:t>
      </w:r>
    </w:p>
    <w:p w:rsidR="004C1165" w:rsidRDefault="005A0EC8">
      <w:pPr>
        <w:jc w:val="center"/>
        <w:rPr>
          <w:b/>
        </w:rPr>
      </w:pPr>
      <w:r>
        <w:rPr>
          <w:b/>
        </w:rPr>
        <w:t>План</w:t>
      </w:r>
    </w:p>
    <w:p w:rsidR="004C1165" w:rsidRDefault="005A0EC8">
      <w:pPr>
        <w:jc w:val="center"/>
        <w:rPr>
          <w:b/>
        </w:rPr>
      </w:pPr>
      <w:r>
        <w:rPr>
          <w:b/>
        </w:rPr>
        <w:t>мероприятий («дорожная карта») по снижению рисков</w:t>
      </w:r>
    </w:p>
    <w:p w:rsidR="004C1165" w:rsidRDefault="005A0EC8">
      <w:pPr>
        <w:jc w:val="center"/>
        <w:rPr>
          <w:b/>
        </w:rPr>
      </w:pPr>
      <w:r>
        <w:rPr>
          <w:b/>
        </w:rPr>
        <w:t>нарушения антимоноп</w:t>
      </w:r>
      <w:r>
        <w:rPr>
          <w:b/>
        </w:rPr>
        <w:t>ольного законодательства на 2025 год</w:t>
      </w:r>
    </w:p>
    <w:p w:rsidR="004C1165" w:rsidRDefault="004C1165">
      <w:pPr>
        <w:jc w:val="center"/>
        <w:rPr>
          <w:b/>
        </w:rPr>
      </w:pPr>
    </w:p>
    <w:tbl>
      <w:tblPr>
        <w:tblW w:w="14884" w:type="dxa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629"/>
        <w:gridCol w:w="3057"/>
        <w:gridCol w:w="4110"/>
        <w:gridCol w:w="3402"/>
        <w:gridCol w:w="1905"/>
        <w:gridCol w:w="1781"/>
      </w:tblGrid>
      <w:tr w:rsidR="004C1165">
        <w:trPr>
          <w:trHeight w:val="30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pPr>
              <w:jc w:val="center"/>
              <w:rPr>
                <w:b/>
              </w:rPr>
            </w:pPr>
            <w:r>
              <w:rPr>
                <w:b/>
              </w:rPr>
              <w:t xml:space="preserve">N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pPr>
              <w:jc w:val="center"/>
              <w:rPr>
                <w:b/>
              </w:rPr>
            </w:pPr>
            <w:r>
              <w:rPr>
                <w:b/>
              </w:rPr>
              <w:t>Вид риска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pPr>
              <w:jc w:val="center"/>
              <w:rPr>
                <w:b/>
              </w:rPr>
            </w:pPr>
            <w:r>
              <w:rPr>
                <w:b/>
              </w:rPr>
              <w:t>Ожидаемый результат (документ, мероприятие, показатель)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4C1165">
        <w:trPr>
          <w:trHeight w:val="516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1165" w:rsidRDefault="005A0EC8">
            <w:r>
              <w:t>1.</w:t>
            </w:r>
          </w:p>
        </w:tc>
        <w:tc>
          <w:tcPr>
            <w:tcW w:w="30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1165" w:rsidRDefault="005A0EC8">
            <w:r>
              <w:t>Нарушение административной процедуры при принятии решения о способе осуществления закупок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 xml:space="preserve">систематическое повышение квалификации ответственных сотрудников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>100% сотрудников, ответственных за осуществление закупок, прошли обучение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>постоянно, но не реже 1 раза в 3 года</w:t>
            </w:r>
          </w:p>
        </w:tc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1165" w:rsidRDefault="005A0EC8">
            <w:r>
              <w:t xml:space="preserve">Администрация </w:t>
            </w:r>
            <w:proofErr w:type="spellStart"/>
            <w:r w:rsidR="00EE2092">
              <w:t>Киндальского</w:t>
            </w:r>
            <w:proofErr w:type="spellEnd"/>
            <w:r>
              <w:t xml:space="preserve"> сельского поселения</w:t>
            </w:r>
          </w:p>
        </w:tc>
      </w:tr>
      <w:tr w:rsidR="004C1165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 xml:space="preserve">анализ изменений, внесенных в законодательство о закупках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65" w:rsidRDefault="005A0EC8">
            <w:r>
              <w:t xml:space="preserve">Сокращение вероятности наступления </w:t>
            </w:r>
            <w:proofErr w:type="spellStart"/>
            <w:r>
              <w:t>комплаенс</w:t>
            </w:r>
            <w:proofErr w:type="spellEnd"/>
            <w:r>
              <w:t>-риска.</w:t>
            </w:r>
          </w:p>
          <w:p w:rsidR="004C1165" w:rsidRDefault="005A0EC8">
            <w:r>
              <w:t xml:space="preserve"> Отсутствие нарушений антимонопольного законодательства.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65" w:rsidRDefault="005A0EC8">
            <w:r>
              <w:t>постоянно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65" w:rsidRDefault="004C1165"/>
        </w:tc>
      </w:tr>
      <w:tr w:rsidR="004C1165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>контроль за соблюдением требований законодательства в сфере закупок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65" w:rsidRDefault="004C1165"/>
        </w:tc>
      </w:tr>
      <w:tr w:rsidR="004C1165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>мониторинг и анализ практики применения антимонопольного законодательства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4C1165"/>
        </w:tc>
      </w:tr>
      <w:tr w:rsidR="004C1165">
        <w:trPr>
          <w:trHeight w:val="819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1165" w:rsidRDefault="005A0EC8">
            <w:r>
              <w:t>2.</w:t>
            </w:r>
          </w:p>
        </w:tc>
        <w:tc>
          <w:tcPr>
            <w:tcW w:w="30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1165" w:rsidRDefault="005A0EC8">
            <w:r>
              <w:t>Создание дискриминационных или преимущественных условий для отдельных категорий хозяйствующих субъектов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 xml:space="preserve">систематическое повышение квалификации ответственных сотрудников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>100% сотрудников, ответственных за осуществление закупок, прошли обучение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>постоянно</w:t>
            </w:r>
          </w:p>
        </w:tc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1165" w:rsidRDefault="005A0EC8">
            <w:r>
              <w:t xml:space="preserve">Администрация </w:t>
            </w:r>
            <w:proofErr w:type="spellStart"/>
            <w:r w:rsidR="00EE2092">
              <w:t>Киндальского</w:t>
            </w:r>
            <w:proofErr w:type="spellEnd"/>
            <w:r>
              <w:t xml:space="preserve"> сельского поселения</w:t>
            </w:r>
          </w:p>
        </w:tc>
      </w:tr>
      <w:tr w:rsidR="004C1165">
        <w:trPr>
          <w:trHeight w:val="817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 xml:space="preserve">анализ изменений, внесенных в законодательство о закупках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65" w:rsidRDefault="005A0EC8">
            <w:r>
              <w:t xml:space="preserve">Сокращение вероятности наступления </w:t>
            </w:r>
            <w:proofErr w:type="spellStart"/>
            <w:r>
              <w:t>комплаенс</w:t>
            </w:r>
            <w:proofErr w:type="spellEnd"/>
            <w:r>
              <w:t>-риска.</w:t>
            </w:r>
          </w:p>
          <w:p w:rsidR="004C1165" w:rsidRDefault="005A0EC8">
            <w:r>
              <w:lastRenderedPageBreak/>
              <w:t xml:space="preserve"> </w:t>
            </w:r>
            <w:r>
              <w:t>Отсутствие нарушений антимонопольного законодательства.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65" w:rsidRDefault="005A0EC8">
            <w:r>
              <w:lastRenderedPageBreak/>
              <w:t>постоянно</w:t>
            </w:r>
          </w:p>
          <w:p w:rsidR="004C1165" w:rsidRDefault="004C1165"/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65" w:rsidRDefault="004C1165"/>
        </w:tc>
      </w:tr>
      <w:tr w:rsidR="004C1165">
        <w:trPr>
          <w:trHeight w:val="817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>контроль за соблюдением требований законодательства в сфере закупок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4C1165"/>
        </w:tc>
      </w:tr>
      <w:tr w:rsidR="004C1165">
        <w:trPr>
          <w:trHeight w:val="614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65" w:rsidRDefault="005A0EC8">
            <w:r>
              <w:lastRenderedPageBreak/>
              <w:t xml:space="preserve">3. 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65" w:rsidRDefault="005A0EC8">
            <w:r>
              <w:rPr>
                <w:lang w:bidi="ru-RU"/>
              </w:rPr>
              <w:t>Принятие муниципальных нормативных правовых актов и (или) осуществление действий (бездействия), которые приводят или могут привести к недопущению, ограничению, устранению конкуренции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>анализ действующих нормативных правовых актов на предмет соответствия ант</w:t>
            </w:r>
            <w:r>
              <w:t>имонопольному законодательству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65" w:rsidRDefault="005A0EC8">
            <w:r>
              <w:t xml:space="preserve">Сокращение вероятности наступления </w:t>
            </w:r>
            <w:proofErr w:type="spellStart"/>
            <w:r>
              <w:t>комплаенс</w:t>
            </w:r>
            <w:proofErr w:type="spellEnd"/>
            <w:r>
              <w:t>-риска.</w:t>
            </w:r>
          </w:p>
          <w:p w:rsidR="004C1165" w:rsidRDefault="005A0EC8">
            <w:r>
              <w:t>Отсутствие нарушений антимонопольного законодательства.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>постоянно, но не реже 1 раз в год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65" w:rsidRDefault="005A0EC8">
            <w:r>
              <w:t xml:space="preserve">Администрация </w:t>
            </w:r>
            <w:proofErr w:type="spellStart"/>
            <w:r w:rsidR="00EE2092">
              <w:t>Киндальского</w:t>
            </w:r>
            <w:proofErr w:type="spellEnd"/>
            <w:r>
              <w:t xml:space="preserve"> сельского поселения</w:t>
            </w:r>
          </w:p>
        </w:tc>
      </w:tr>
      <w:tr w:rsidR="004C1165">
        <w:trPr>
          <w:trHeight w:val="613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>анализ проектов нормативных правовых актов на предмет соответствия антимонопольному законодательству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>По мере разработки проектов нормативных правовых актов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65" w:rsidRDefault="004C1165"/>
        </w:tc>
      </w:tr>
      <w:tr w:rsidR="004C1165">
        <w:trPr>
          <w:trHeight w:val="898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65" w:rsidRDefault="005A0EC8">
            <w:r>
              <w:rPr>
                <w:rFonts w:eastAsia="Calibri"/>
                <w:spacing w:val="-4"/>
              </w:rPr>
              <w:t>обучение, консультирование работников основам и требованиям антимонопольного законодательства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65" w:rsidRDefault="005A0EC8">
            <w:r>
              <w:t>постоянно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65" w:rsidRDefault="004C1165"/>
        </w:tc>
      </w:tr>
      <w:tr w:rsidR="004C1165">
        <w:trPr>
          <w:trHeight w:val="48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65" w:rsidRDefault="005A0EC8">
            <w:r>
              <w:t>4.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65" w:rsidRDefault="005A0EC8">
            <w:r>
              <w:t>Нарушение при владении, пользовании и распоряжении муниципальным имуществом и земельными участками, составляющими муниципальную казну муниципального образования «</w:t>
            </w:r>
            <w:proofErr w:type="spellStart"/>
            <w:r w:rsidR="00A70458">
              <w:t>Киндальское</w:t>
            </w:r>
            <w:proofErr w:type="spellEnd"/>
            <w:r>
              <w:t xml:space="preserve"> сельское поселение», </w:t>
            </w:r>
            <w:r>
              <w:t>повлекшее за собой нарушение антимонопольного законодательства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65" w:rsidRDefault="005A0EC8">
            <w:r>
              <w:t>анализ изменений, внесенных в законодательство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65" w:rsidRDefault="005A0EC8">
            <w:r>
              <w:t xml:space="preserve">Сокращение вероятности наступления </w:t>
            </w:r>
            <w:proofErr w:type="spellStart"/>
            <w:r>
              <w:t>комплаенс</w:t>
            </w:r>
            <w:proofErr w:type="spellEnd"/>
            <w:r>
              <w:t>-риска, недопущение нарушений антимонопольного законодательства. Отсутствие нарушений антимонопольного</w:t>
            </w:r>
            <w:r>
              <w:t xml:space="preserve"> законодательства.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65" w:rsidRDefault="005A0EC8">
            <w:r>
              <w:t>постоянно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65" w:rsidRDefault="005A0EC8">
            <w:r>
              <w:t xml:space="preserve">Бухгалтерия Администрации </w:t>
            </w:r>
            <w:proofErr w:type="spellStart"/>
            <w:r w:rsidR="00EE2092">
              <w:t>Киндальского</w:t>
            </w:r>
            <w:proofErr w:type="spellEnd"/>
            <w:r>
              <w:t xml:space="preserve"> сельского поселения</w:t>
            </w:r>
          </w:p>
        </w:tc>
      </w:tr>
      <w:tr w:rsidR="004C1165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 xml:space="preserve">контроль за соблюдением требований законодательства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65" w:rsidRDefault="004C1165"/>
        </w:tc>
      </w:tr>
      <w:tr w:rsidR="004C1165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 xml:space="preserve">мониторинг и анализ практики применения антимонопольного законодательства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4C1165"/>
        </w:tc>
      </w:tr>
      <w:tr w:rsidR="004C1165">
        <w:trPr>
          <w:trHeight w:val="20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1165" w:rsidRDefault="005A0EC8">
            <w:r>
              <w:lastRenderedPageBreak/>
              <w:t>5.</w:t>
            </w:r>
          </w:p>
        </w:tc>
        <w:tc>
          <w:tcPr>
            <w:tcW w:w="30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1165" w:rsidRDefault="005A0EC8">
            <w:r>
              <w:t>Нарушение антимонопольного законодательства при оказании финансовой поддержки субъектам малого и среднего предпринимательства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>анализ изменений, внесенных в законодательство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65" w:rsidRDefault="005A0EC8">
            <w:r>
              <w:t xml:space="preserve">Сокращение вероятности наступления </w:t>
            </w:r>
            <w:proofErr w:type="spellStart"/>
            <w:r>
              <w:t>комплаенс</w:t>
            </w:r>
            <w:proofErr w:type="spellEnd"/>
            <w:r>
              <w:t>-риска, недопущение нарушений антимоноп</w:t>
            </w:r>
            <w:r>
              <w:t>ольного законодательства. Отсутствие нарушений антимонопольного законодательства.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165" w:rsidRDefault="005A0EC8">
            <w:r>
              <w:t>постоянно</w:t>
            </w:r>
          </w:p>
        </w:tc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1165" w:rsidRDefault="005A0EC8">
            <w:r>
              <w:t xml:space="preserve">Администрация </w:t>
            </w:r>
            <w:proofErr w:type="spellStart"/>
            <w:r w:rsidR="00EE2092">
              <w:t>Киндальского</w:t>
            </w:r>
            <w:proofErr w:type="spellEnd"/>
            <w:r>
              <w:t xml:space="preserve"> сельского поселения</w:t>
            </w:r>
          </w:p>
        </w:tc>
      </w:tr>
      <w:tr w:rsidR="004C1165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 xml:space="preserve">контроль за соблюдением требований законодательства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1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165" w:rsidRDefault="004C1165"/>
        </w:tc>
      </w:tr>
      <w:tr w:rsidR="004C1165">
        <w:trPr>
          <w:trHeight w:val="2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5A0EC8">
            <w:r>
              <w:t>мониторинг и анализ практики применения антимонопольного законодательства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4C1165"/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5" w:rsidRDefault="004C1165"/>
        </w:tc>
      </w:tr>
    </w:tbl>
    <w:p w:rsidR="004C1165" w:rsidRDefault="004C1165">
      <w:pPr>
        <w:pStyle w:val="ConsPlusTitle"/>
        <w:spacing w:line="276" w:lineRule="auto"/>
        <w:rPr>
          <w:b w:val="0"/>
          <w:sz w:val="24"/>
          <w:szCs w:val="24"/>
        </w:rPr>
        <w:sectPr w:rsidR="004C1165">
          <w:pgSz w:w="16838" w:h="11906" w:orient="landscape"/>
          <w:pgMar w:top="1701" w:right="820" w:bottom="851" w:left="425" w:header="709" w:footer="709" w:gutter="0"/>
          <w:cols w:space="708"/>
          <w:docGrid w:linePitch="360"/>
        </w:sectPr>
      </w:pPr>
    </w:p>
    <w:p w:rsidR="004C1165" w:rsidRDefault="005A0EC8">
      <w:pPr>
        <w:pStyle w:val="ConsPlusTitle"/>
        <w:ind w:left="5670"/>
        <w:jc w:val="right"/>
      </w:pPr>
      <w:r>
        <w:rPr>
          <w:b w:val="0"/>
          <w:sz w:val="20"/>
        </w:rPr>
        <w:lastRenderedPageBreak/>
        <w:t>Приложение № 3</w:t>
      </w:r>
    </w:p>
    <w:p w:rsidR="004C1165" w:rsidRDefault="005A0EC8">
      <w:pPr>
        <w:pStyle w:val="ConsPlusTitle"/>
        <w:ind w:left="5670"/>
        <w:jc w:val="right"/>
      </w:pPr>
      <w:r>
        <w:rPr>
          <w:b w:val="0"/>
          <w:sz w:val="20"/>
        </w:rPr>
        <w:t xml:space="preserve">к постановлению Администрации </w:t>
      </w:r>
    </w:p>
    <w:p w:rsidR="004C1165" w:rsidRDefault="00EE2092">
      <w:pPr>
        <w:pStyle w:val="ConsPlusTitle"/>
        <w:ind w:left="5670"/>
        <w:jc w:val="right"/>
      </w:pPr>
      <w:proofErr w:type="spellStart"/>
      <w:r>
        <w:rPr>
          <w:b w:val="0"/>
          <w:sz w:val="20"/>
        </w:rPr>
        <w:t>Киндальского</w:t>
      </w:r>
      <w:proofErr w:type="spellEnd"/>
      <w:r w:rsidR="005A0EC8">
        <w:rPr>
          <w:b w:val="0"/>
          <w:sz w:val="20"/>
        </w:rPr>
        <w:t xml:space="preserve"> сельского поселения</w:t>
      </w:r>
      <w:r w:rsidR="00A70458">
        <w:rPr>
          <w:b w:val="0"/>
          <w:sz w:val="20"/>
        </w:rPr>
        <w:t xml:space="preserve"> </w:t>
      </w:r>
      <w:r w:rsidR="005A0EC8">
        <w:rPr>
          <w:b w:val="0"/>
          <w:sz w:val="20"/>
        </w:rPr>
        <w:t xml:space="preserve">от </w:t>
      </w:r>
    </w:p>
    <w:p w:rsidR="004C1165" w:rsidRDefault="00EE2092">
      <w:pPr>
        <w:pStyle w:val="ConsPlusTitle"/>
        <w:ind w:left="2694"/>
        <w:jc w:val="right"/>
        <w:rPr>
          <w:b w:val="0"/>
          <w:sz w:val="20"/>
        </w:rPr>
      </w:pPr>
      <w:r>
        <w:rPr>
          <w:b w:val="0"/>
          <w:sz w:val="20"/>
        </w:rPr>
        <w:t>от 07.02.2025 г. № 3</w:t>
      </w:r>
    </w:p>
    <w:p w:rsidR="004C1165" w:rsidRDefault="004C1165">
      <w:pPr>
        <w:pStyle w:val="ConsPlusTitle"/>
        <w:ind w:left="3261"/>
        <w:jc w:val="right"/>
        <w:rPr>
          <w:b w:val="0"/>
          <w:sz w:val="18"/>
          <w:szCs w:val="18"/>
        </w:rPr>
      </w:pPr>
    </w:p>
    <w:p w:rsidR="004C1165" w:rsidRDefault="005A0EC8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Ключевые показатели оценки эффективности функционирования</w:t>
      </w:r>
    </w:p>
    <w:p w:rsidR="004C1165" w:rsidRDefault="005A0EC8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антимонопольного </w:t>
      </w:r>
      <w:proofErr w:type="spellStart"/>
      <w:r>
        <w:rPr>
          <w:b/>
          <w:sz w:val="24"/>
          <w:szCs w:val="24"/>
        </w:rPr>
        <w:t>комплаенса</w:t>
      </w:r>
      <w:proofErr w:type="spellEnd"/>
      <w:r>
        <w:rPr>
          <w:b/>
          <w:sz w:val="24"/>
          <w:szCs w:val="24"/>
        </w:rPr>
        <w:t xml:space="preserve"> в Администрации </w:t>
      </w:r>
      <w:proofErr w:type="spellStart"/>
      <w:r w:rsidR="00EE2092">
        <w:rPr>
          <w:b/>
          <w:sz w:val="24"/>
          <w:szCs w:val="24"/>
        </w:rPr>
        <w:t>Киндальского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</w:p>
    <w:p w:rsidR="004C1165" w:rsidRDefault="004C1165">
      <w:pPr>
        <w:pStyle w:val="ConsPlusNormal"/>
        <w:jc w:val="center"/>
        <w:rPr>
          <w:sz w:val="24"/>
          <w:szCs w:val="24"/>
        </w:rPr>
      </w:pPr>
    </w:p>
    <w:p w:rsidR="004C1165" w:rsidRDefault="005A0EC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Настоящие ключевые показатели (далее – «ключевые показатели») устанавливаются в целях оценки эффективности функционирования антимонопольного </w:t>
      </w:r>
      <w:proofErr w:type="spellStart"/>
      <w:r>
        <w:rPr>
          <w:sz w:val="24"/>
          <w:szCs w:val="24"/>
        </w:rPr>
        <w:t>комплаенса</w:t>
      </w:r>
      <w:proofErr w:type="spellEnd"/>
      <w:r>
        <w:rPr>
          <w:sz w:val="24"/>
          <w:szCs w:val="24"/>
        </w:rPr>
        <w:t xml:space="preserve"> в Администрации </w:t>
      </w:r>
      <w:proofErr w:type="spellStart"/>
      <w:r w:rsidR="00EE2092">
        <w:rPr>
          <w:sz w:val="24"/>
          <w:szCs w:val="24"/>
        </w:rPr>
        <w:t>Киндальского</w:t>
      </w:r>
      <w:proofErr w:type="spellEnd"/>
      <w:r>
        <w:rPr>
          <w:sz w:val="24"/>
          <w:szCs w:val="24"/>
        </w:rPr>
        <w:t xml:space="preserve"> сельского поселения (далее – «Администрация»). </w:t>
      </w:r>
    </w:p>
    <w:p w:rsidR="004C1165" w:rsidRDefault="005A0EC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 достижения ключевых пока</w:t>
      </w:r>
      <w:r>
        <w:rPr>
          <w:sz w:val="24"/>
          <w:szCs w:val="24"/>
        </w:rPr>
        <w:t>зателей проводится должностным лицом.</w:t>
      </w:r>
    </w:p>
    <w:p w:rsidR="004C1165" w:rsidRDefault="005A0EC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Период, за который проводится оценка достижения ключевых показателей – календарный год. </w:t>
      </w:r>
    </w:p>
    <w:p w:rsidR="004C1165" w:rsidRDefault="005A0EC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Ключевые показатели рассчитываются в баллах. Расчет значения итогового показателя производится путем суммирования баллов:</w:t>
      </w:r>
    </w:p>
    <w:p w:rsidR="004C1165" w:rsidRDefault="005A0EC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высокая эффективность – от 80 до 100 баллов;</w:t>
      </w:r>
    </w:p>
    <w:p w:rsidR="004C1165" w:rsidRDefault="005A0EC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средняя эффективность – от 60 до 79 баллов;</w:t>
      </w:r>
    </w:p>
    <w:p w:rsidR="004C1165" w:rsidRDefault="005A0EC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низкая эффективность – от 20 до 59 баллов;</w:t>
      </w:r>
    </w:p>
    <w:p w:rsidR="004C1165" w:rsidRDefault="005A0EC8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неэффективно – ниже 19 баллов.</w:t>
      </w:r>
    </w:p>
    <w:p w:rsidR="004C1165" w:rsidRDefault="004C1165">
      <w:pPr>
        <w:pStyle w:val="ConsPlusNormal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1559"/>
        <w:gridCol w:w="1524"/>
      </w:tblGrid>
      <w:tr w:rsidR="004C1165">
        <w:tc>
          <w:tcPr>
            <w:tcW w:w="675" w:type="dxa"/>
            <w:vAlign w:val="center"/>
          </w:tcPr>
          <w:p w:rsidR="004C1165" w:rsidRDefault="005A0EC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812" w:type="dxa"/>
            <w:vAlign w:val="center"/>
          </w:tcPr>
          <w:p w:rsidR="004C1165" w:rsidRDefault="005A0EC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Ключевые показатели эффективности</w:t>
            </w:r>
          </w:p>
        </w:tc>
        <w:tc>
          <w:tcPr>
            <w:tcW w:w="1559" w:type="dxa"/>
            <w:vAlign w:val="center"/>
          </w:tcPr>
          <w:p w:rsidR="004C1165" w:rsidRDefault="005A0EC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Расчет</w:t>
            </w:r>
          </w:p>
        </w:tc>
        <w:tc>
          <w:tcPr>
            <w:tcW w:w="1524" w:type="dxa"/>
            <w:vAlign w:val="center"/>
          </w:tcPr>
          <w:p w:rsidR="004C1165" w:rsidRDefault="005A0EC8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 (балл)</w:t>
            </w:r>
          </w:p>
        </w:tc>
      </w:tr>
      <w:tr w:rsidR="004C1165">
        <w:tc>
          <w:tcPr>
            <w:tcW w:w="675" w:type="dxa"/>
            <w:vMerge w:val="restart"/>
          </w:tcPr>
          <w:p w:rsidR="004C1165" w:rsidRDefault="004C1165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12" w:type="dxa"/>
            <w:vMerge w:val="restart"/>
          </w:tcPr>
          <w:p w:rsidR="004C1165" w:rsidRDefault="005A0EC8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Коэффициент снижения количества нарушений антимонопольного законодательства со стороны Администрации по сравнению с предыдущим годом</w:t>
            </w:r>
            <w:r>
              <w:rPr>
                <w:rStyle w:val="af9"/>
                <w:rFonts w:ascii="Times New Roman" w:hAnsi="Times New Roman" w:cs="Times New Roman"/>
                <w:spacing w:val="-4"/>
              </w:rPr>
              <w:footnoteReference w:id="1"/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C1165" w:rsidRDefault="005A0EC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&gt;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4C1165" w:rsidRDefault="005A0EC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C1165">
        <w:tc>
          <w:tcPr>
            <w:tcW w:w="675" w:type="dxa"/>
            <w:vMerge/>
          </w:tcPr>
          <w:p w:rsidR="004C1165" w:rsidRDefault="004C1165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</w:tcPr>
          <w:p w:rsidR="004C1165" w:rsidRDefault="004C1165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59" w:type="dxa"/>
            <w:vAlign w:val="center"/>
          </w:tcPr>
          <w:p w:rsidR="004C1165" w:rsidRDefault="005A0EC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4C1165" w:rsidRDefault="005A0EC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C1165">
        <w:tc>
          <w:tcPr>
            <w:tcW w:w="675" w:type="dxa"/>
            <w:vMerge/>
          </w:tcPr>
          <w:p w:rsidR="004C1165" w:rsidRDefault="004C1165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</w:tcPr>
          <w:p w:rsidR="004C1165" w:rsidRDefault="004C1165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559" w:type="dxa"/>
            <w:vAlign w:val="center"/>
          </w:tcPr>
          <w:p w:rsidR="004C1165" w:rsidRDefault="005A0EC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  <w:vAlign w:val="center"/>
          </w:tcPr>
          <w:p w:rsidR="004C1165" w:rsidRDefault="005A0EC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1165">
        <w:tc>
          <w:tcPr>
            <w:tcW w:w="675" w:type="dxa"/>
            <w:vMerge w:val="restart"/>
          </w:tcPr>
          <w:p w:rsidR="004C1165" w:rsidRDefault="004C1165">
            <w:pPr>
              <w:pStyle w:val="af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4C1165" w:rsidRDefault="005A0EC8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Доля проектов нормативных правовых актов Администрации</w:t>
            </w:r>
            <w:r>
              <w:rPr>
                <w:rFonts w:ascii="Times New Roman" w:hAnsi="Times New Roman" w:cs="Times New Roman"/>
                <w:spacing w:val="-4"/>
              </w:rPr>
              <w:t xml:space="preserve">, в которых не выявлены нарушения антимонопольного законодательства по итогам «общественных обсуждений» </w:t>
            </w:r>
          </w:p>
        </w:tc>
        <w:tc>
          <w:tcPr>
            <w:tcW w:w="1559" w:type="dxa"/>
            <w:vAlign w:val="center"/>
          </w:tcPr>
          <w:p w:rsidR="004C1165" w:rsidRDefault="005A0EC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4C1165" w:rsidRDefault="005A0EC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C1165">
        <w:tc>
          <w:tcPr>
            <w:tcW w:w="675" w:type="dxa"/>
            <w:vMerge/>
          </w:tcPr>
          <w:p w:rsidR="004C1165" w:rsidRDefault="004C1165">
            <w:pPr>
              <w:pStyle w:val="af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4C1165" w:rsidRDefault="004C1165">
            <w:pPr>
              <w:jc w:val="both"/>
              <w:rPr>
                <w:spacing w:val="-4"/>
              </w:rPr>
            </w:pPr>
          </w:p>
        </w:tc>
        <w:tc>
          <w:tcPr>
            <w:tcW w:w="1559" w:type="dxa"/>
            <w:vAlign w:val="center"/>
          </w:tcPr>
          <w:p w:rsidR="004C1165" w:rsidRDefault="005A0EC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</w:t>
            </w: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4C1165" w:rsidRDefault="005A0EC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1165">
        <w:tc>
          <w:tcPr>
            <w:tcW w:w="675" w:type="dxa"/>
            <w:vMerge w:val="restart"/>
          </w:tcPr>
          <w:p w:rsidR="004C1165" w:rsidRDefault="004C1165">
            <w:pPr>
              <w:pStyle w:val="af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4C1165" w:rsidRDefault="005A0EC8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Доля нормативных правовых актов Администрации</w:t>
            </w:r>
            <w:r>
              <w:rPr>
                <w:rFonts w:ascii="Times New Roman" w:hAnsi="Times New Roman" w:cs="Times New Roman"/>
                <w:spacing w:val="-4"/>
              </w:rPr>
              <w:t xml:space="preserve">, в которых не выявлены нарушения антимонопольного законодательства антимонопольным органом </w:t>
            </w:r>
          </w:p>
        </w:tc>
        <w:tc>
          <w:tcPr>
            <w:tcW w:w="1559" w:type="dxa"/>
            <w:vAlign w:val="center"/>
          </w:tcPr>
          <w:p w:rsidR="004C1165" w:rsidRDefault="005A0EC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4C1165" w:rsidRDefault="005A0EC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C1165">
        <w:tc>
          <w:tcPr>
            <w:tcW w:w="675" w:type="dxa"/>
            <w:vMerge/>
          </w:tcPr>
          <w:p w:rsidR="004C1165" w:rsidRDefault="004C1165">
            <w:pPr>
              <w:pStyle w:val="af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4C1165" w:rsidRDefault="004C1165">
            <w:pPr>
              <w:jc w:val="both"/>
              <w:rPr>
                <w:spacing w:val="-4"/>
              </w:rPr>
            </w:pPr>
          </w:p>
        </w:tc>
        <w:tc>
          <w:tcPr>
            <w:tcW w:w="1559" w:type="dxa"/>
            <w:vAlign w:val="center"/>
          </w:tcPr>
          <w:p w:rsidR="004C1165" w:rsidRDefault="005A0EC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</w:t>
            </w: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4C1165" w:rsidRDefault="005A0EC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1165">
        <w:tc>
          <w:tcPr>
            <w:tcW w:w="675" w:type="dxa"/>
            <w:vMerge w:val="restart"/>
          </w:tcPr>
          <w:p w:rsidR="004C1165" w:rsidRDefault="004C1165">
            <w:pPr>
              <w:pStyle w:val="af6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vMerge w:val="restart"/>
          </w:tcPr>
          <w:p w:rsidR="004C1165" w:rsidRDefault="005A0EC8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Выполнение мероприятий по снижению рисков нарушения антимонопольного законодательства </w:t>
            </w:r>
          </w:p>
        </w:tc>
        <w:tc>
          <w:tcPr>
            <w:tcW w:w="1559" w:type="dxa"/>
            <w:vAlign w:val="center"/>
          </w:tcPr>
          <w:p w:rsidR="004C1165" w:rsidRDefault="005A0EC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4C1165" w:rsidRDefault="005A0EC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C1165">
        <w:tc>
          <w:tcPr>
            <w:tcW w:w="675" w:type="dxa"/>
            <w:vMerge/>
          </w:tcPr>
          <w:p w:rsidR="004C1165" w:rsidRDefault="004C1165">
            <w:pPr>
              <w:pStyle w:val="af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4C1165" w:rsidRDefault="004C1165">
            <w:pPr>
              <w:jc w:val="both"/>
              <w:rPr>
                <w:spacing w:val="-4"/>
              </w:rPr>
            </w:pPr>
          </w:p>
        </w:tc>
        <w:tc>
          <w:tcPr>
            <w:tcW w:w="1559" w:type="dxa"/>
            <w:vAlign w:val="center"/>
          </w:tcPr>
          <w:p w:rsidR="004C1165" w:rsidRDefault="005A0EC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</w:t>
            </w: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4" w:type="dxa"/>
            <w:vAlign w:val="center"/>
          </w:tcPr>
          <w:p w:rsidR="004C1165" w:rsidRDefault="005A0EC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1165">
        <w:tc>
          <w:tcPr>
            <w:tcW w:w="675" w:type="dxa"/>
            <w:vMerge w:val="restart"/>
          </w:tcPr>
          <w:p w:rsidR="004C1165" w:rsidRDefault="004C1165">
            <w:pPr>
              <w:pStyle w:val="af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4C1165" w:rsidRDefault="005A0EC8">
            <w:pPr>
              <w:pStyle w:val="Default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Доля работников Администрации</w:t>
            </w:r>
            <w:r>
              <w:rPr>
                <w:rFonts w:ascii="Times New Roman" w:hAnsi="Times New Roman" w:cs="Times New Roman"/>
                <w:spacing w:val="-4"/>
              </w:rPr>
              <w:t xml:space="preserve">, в отношении которых были проведены обучающие мероприятия по антимонопольному законодательству и антимонопольному </w:t>
            </w:r>
            <w:proofErr w:type="spellStart"/>
            <w:r>
              <w:rPr>
                <w:rFonts w:ascii="Times New Roman" w:hAnsi="Times New Roman" w:cs="Times New Roman"/>
                <w:spacing w:val="-4"/>
              </w:rPr>
              <w:t>комплаенсу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C1165" w:rsidRDefault="005A0EC8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  <w:lang w:val="en-US"/>
              </w:rPr>
              <w:t>50%</w:t>
            </w:r>
          </w:p>
        </w:tc>
        <w:tc>
          <w:tcPr>
            <w:tcW w:w="1524" w:type="dxa"/>
            <w:vAlign w:val="center"/>
          </w:tcPr>
          <w:p w:rsidR="004C1165" w:rsidRDefault="005A0EC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C1165">
        <w:trPr>
          <w:trHeight w:val="71"/>
        </w:trPr>
        <w:tc>
          <w:tcPr>
            <w:tcW w:w="675" w:type="dxa"/>
            <w:vMerge/>
          </w:tcPr>
          <w:p w:rsidR="004C1165" w:rsidRDefault="004C1165">
            <w:pPr>
              <w:pStyle w:val="af6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4C1165" w:rsidRDefault="004C1165"/>
        </w:tc>
        <w:tc>
          <w:tcPr>
            <w:tcW w:w="1559" w:type="dxa"/>
            <w:vAlign w:val="center"/>
          </w:tcPr>
          <w:p w:rsidR="004C1165" w:rsidRDefault="005A0EC8">
            <w:pPr>
              <w:pStyle w:val="Defaul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&lt;50%</w:t>
            </w:r>
          </w:p>
        </w:tc>
        <w:tc>
          <w:tcPr>
            <w:tcW w:w="1524" w:type="dxa"/>
            <w:vAlign w:val="center"/>
          </w:tcPr>
          <w:p w:rsidR="004C1165" w:rsidRDefault="005A0EC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C1165" w:rsidRDefault="004C1165">
      <w:pPr>
        <w:pStyle w:val="ConsPlusTitle"/>
        <w:spacing w:line="360" w:lineRule="auto"/>
        <w:rPr>
          <w:b w:val="0"/>
          <w:sz w:val="24"/>
          <w:szCs w:val="24"/>
        </w:rPr>
      </w:pPr>
    </w:p>
    <w:p w:rsidR="004C1165" w:rsidRDefault="004C1165"/>
    <w:sectPr w:rsidR="004C116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EC8" w:rsidRDefault="005A0EC8">
      <w:r>
        <w:separator/>
      </w:r>
    </w:p>
  </w:endnote>
  <w:endnote w:type="continuationSeparator" w:id="0">
    <w:p w:rsidR="005A0EC8" w:rsidRDefault="005A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EC8" w:rsidRDefault="005A0EC8">
      <w:r>
        <w:separator/>
      </w:r>
    </w:p>
  </w:footnote>
  <w:footnote w:type="continuationSeparator" w:id="0">
    <w:p w:rsidR="005A0EC8" w:rsidRDefault="005A0EC8">
      <w:r>
        <w:continuationSeparator/>
      </w:r>
    </w:p>
  </w:footnote>
  <w:footnote w:id="1">
    <w:p w:rsidR="004C1165" w:rsidRDefault="005A0EC8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>
        <w:t xml:space="preserve">В случае отсутствия нарушений антимонопольного законодательства в отчетном и предыдущем годах показатель равен 20 баллов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F215D"/>
    <w:multiLevelType w:val="hybridMultilevel"/>
    <w:tmpl w:val="5388EF58"/>
    <w:lvl w:ilvl="0" w:tplc="90D259D8">
      <w:start w:val="1"/>
      <w:numFmt w:val="decimal"/>
      <w:lvlText w:val="%1."/>
      <w:lvlJc w:val="left"/>
      <w:pPr>
        <w:ind w:left="360" w:hanging="360"/>
      </w:pPr>
    </w:lvl>
    <w:lvl w:ilvl="1" w:tplc="13DAFAF6">
      <w:start w:val="1"/>
      <w:numFmt w:val="lowerLetter"/>
      <w:lvlText w:val="%2."/>
      <w:lvlJc w:val="left"/>
      <w:pPr>
        <w:ind w:left="1080" w:hanging="360"/>
      </w:pPr>
    </w:lvl>
    <w:lvl w:ilvl="2" w:tplc="596AC7BE">
      <w:start w:val="1"/>
      <w:numFmt w:val="lowerRoman"/>
      <w:lvlText w:val="%3."/>
      <w:lvlJc w:val="right"/>
      <w:pPr>
        <w:ind w:left="1800" w:hanging="180"/>
      </w:pPr>
    </w:lvl>
    <w:lvl w:ilvl="3" w:tplc="440E5AC6">
      <w:start w:val="1"/>
      <w:numFmt w:val="decimal"/>
      <w:lvlText w:val="%4."/>
      <w:lvlJc w:val="left"/>
      <w:pPr>
        <w:ind w:left="2520" w:hanging="360"/>
      </w:pPr>
    </w:lvl>
    <w:lvl w:ilvl="4" w:tplc="EE1407B6">
      <w:start w:val="1"/>
      <w:numFmt w:val="lowerLetter"/>
      <w:lvlText w:val="%5."/>
      <w:lvlJc w:val="left"/>
      <w:pPr>
        <w:ind w:left="3240" w:hanging="360"/>
      </w:pPr>
    </w:lvl>
    <w:lvl w:ilvl="5" w:tplc="0E02CE32">
      <w:start w:val="1"/>
      <w:numFmt w:val="lowerRoman"/>
      <w:lvlText w:val="%6."/>
      <w:lvlJc w:val="right"/>
      <w:pPr>
        <w:ind w:left="3960" w:hanging="180"/>
      </w:pPr>
    </w:lvl>
    <w:lvl w:ilvl="6" w:tplc="FF0C0C02">
      <w:start w:val="1"/>
      <w:numFmt w:val="decimal"/>
      <w:lvlText w:val="%7."/>
      <w:lvlJc w:val="left"/>
      <w:pPr>
        <w:ind w:left="4680" w:hanging="360"/>
      </w:pPr>
    </w:lvl>
    <w:lvl w:ilvl="7" w:tplc="222EC5FC">
      <w:start w:val="1"/>
      <w:numFmt w:val="lowerLetter"/>
      <w:lvlText w:val="%8."/>
      <w:lvlJc w:val="left"/>
      <w:pPr>
        <w:ind w:left="5400" w:hanging="360"/>
      </w:pPr>
    </w:lvl>
    <w:lvl w:ilvl="8" w:tplc="FC46932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65"/>
    <w:rsid w:val="004C1165"/>
    <w:rsid w:val="005A0EC8"/>
    <w:rsid w:val="00A70458"/>
    <w:rsid w:val="00E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C927"/>
  <w15:docId w15:val="{6D963336-567E-4CCE-B04D-8D393B24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6">
    <w:name w:val="List Paragraph"/>
    <w:basedOn w:val="a"/>
    <w:uiPriority w:val="34"/>
    <w:qFormat/>
    <w:pPr>
      <w:ind w:left="720" w:firstLine="709"/>
      <w:contextualSpacing/>
    </w:pPr>
    <w:rPr>
      <w:sz w:val="26"/>
      <w:szCs w:val="20"/>
    </w:rPr>
  </w:style>
  <w:style w:type="paragraph" w:styleId="af7">
    <w:name w:val="footnote text"/>
    <w:basedOn w:val="a"/>
    <w:link w:val="af8"/>
    <w:uiPriority w:val="99"/>
    <w:unhideWhenUsed/>
    <w:pPr>
      <w:ind w:firstLine="709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unhideWhenUsed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88C45A6AB7C44DF122823CC712CCE41951C77C2F841DFB2618218B2C9C903F5278727766EF48304B9457B7F13DF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88C45A6AB7C44DF122823CC712CCE41859CB782E861DFB2618218B2C9C903F5278727766EF48304B9457B7F13DF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HP</cp:lastModifiedBy>
  <cp:revision>4</cp:revision>
  <dcterms:created xsi:type="dcterms:W3CDTF">2023-12-26T10:15:00Z</dcterms:created>
  <dcterms:modified xsi:type="dcterms:W3CDTF">2025-02-07T05:30:00Z</dcterms:modified>
</cp:coreProperties>
</file>